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22" w:type="dxa"/>
        <w:tblLook w:val="04A0" w:firstRow="1" w:lastRow="0" w:firstColumn="1" w:lastColumn="0" w:noHBand="0" w:noVBand="1"/>
      </w:tblPr>
      <w:tblGrid>
        <w:gridCol w:w="2660"/>
        <w:gridCol w:w="6662"/>
      </w:tblGrid>
      <w:tr w:rsidR="007D7B97" w:rsidRPr="007A6BC1" w14:paraId="44FD22E6" w14:textId="77777777" w:rsidTr="007B0C94">
        <w:tc>
          <w:tcPr>
            <w:tcW w:w="2660" w:type="dxa"/>
          </w:tcPr>
          <w:p w14:paraId="009CF5F9" w14:textId="3D3F770C" w:rsidR="007D7B97" w:rsidRPr="007A6BC1" w:rsidRDefault="00CE74AD" w:rsidP="007B0C94">
            <w:pPr>
              <w:spacing w:line="360" w:lineRule="exact"/>
              <w:jc w:val="center"/>
              <w:rPr>
                <w:rFonts w:ascii="Times New Roman" w:hAnsi="Times New Roman"/>
                <w:iCs/>
              </w:rPr>
            </w:pPr>
            <w:r>
              <w:rPr>
                <w:rFonts w:ascii="Times New Roman" w:hAnsi="Times New Roman"/>
                <w:noProof/>
              </w:rPr>
              <mc:AlternateContent>
                <mc:Choice Requires="wps">
                  <w:drawing>
                    <wp:anchor distT="0" distB="0" distL="114300" distR="114300" simplePos="0" relativeHeight="251657216" behindDoc="0" locked="0" layoutInCell="1" allowOverlap="1" wp14:anchorId="0565FEC9" wp14:editId="3F691460">
                      <wp:simplePos x="0" y="0"/>
                      <wp:positionH relativeFrom="column">
                        <wp:posOffset>463550</wp:posOffset>
                      </wp:positionH>
                      <wp:positionV relativeFrom="paragraph">
                        <wp:posOffset>288290</wp:posOffset>
                      </wp:positionV>
                      <wp:extent cx="622300" cy="0"/>
                      <wp:effectExtent l="10160" t="8255" r="5715" b="10795"/>
                      <wp:wrapNone/>
                      <wp:docPr id="60076450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0ECB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2.7pt" to="8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"/>
                  </w:pict>
                </mc:Fallback>
              </mc:AlternateContent>
            </w:r>
            <w:r w:rsidR="007D7B97" w:rsidRPr="007A6BC1">
              <w:rPr>
                <w:rFonts w:ascii="Times New Roman" w:hAnsi="Times New Roman"/>
                <w:b/>
                <w:bCs/>
              </w:rPr>
              <w:t>BỘ Y TẾ</w:t>
            </w:r>
          </w:p>
        </w:tc>
        <w:tc>
          <w:tcPr>
            <w:tcW w:w="6662" w:type="dxa"/>
          </w:tcPr>
          <w:p w14:paraId="2094FF8A" w14:textId="77777777" w:rsidR="007D7B97" w:rsidRPr="007A6BC1" w:rsidRDefault="007D7B97" w:rsidP="007B0C94">
            <w:pPr>
              <w:spacing w:line="360" w:lineRule="exact"/>
              <w:jc w:val="center"/>
              <w:rPr>
                <w:rFonts w:ascii="Times New Roman" w:hAnsi="Times New Roman"/>
                <w:b/>
                <w:bCs/>
              </w:rPr>
            </w:pPr>
            <w:r w:rsidRPr="007A6BC1">
              <w:rPr>
                <w:rFonts w:ascii="Times New Roman" w:hAnsi="Times New Roman"/>
                <w:b/>
                <w:bCs/>
              </w:rPr>
              <w:t>CỘNG HÒA XÃ HỘI CHỦ NGHĨA VIỆT NAM</w:t>
            </w:r>
          </w:p>
          <w:p w14:paraId="0F1C1FD0" w14:textId="77777777" w:rsidR="007D7B97" w:rsidRPr="007A6BC1" w:rsidRDefault="007D7B97" w:rsidP="007B0C94">
            <w:pPr>
              <w:spacing w:line="360" w:lineRule="exact"/>
              <w:jc w:val="center"/>
              <w:rPr>
                <w:rFonts w:ascii="Times New Roman" w:hAnsi="Times New Roman"/>
                <w:iCs/>
              </w:rPr>
            </w:pPr>
            <w:r w:rsidRPr="007A6BC1">
              <w:rPr>
                <w:rFonts w:ascii="Times New Roman" w:hAnsi="Times New Roman"/>
                <w:b/>
                <w:bCs/>
              </w:rPr>
              <w:t>Độc lập - Tự do - Hạnh phúc</w:t>
            </w:r>
          </w:p>
        </w:tc>
      </w:tr>
      <w:tr w:rsidR="007D7B97" w:rsidRPr="007A6BC1" w14:paraId="5DE0E031" w14:textId="77777777" w:rsidTr="007B0C94">
        <w:tc>
          <w:tcPr>
            <w:tcW w:w="2660" w:type="dxa"/>
          </w:tcPr>
          <w:p w14:paraId="3E30B9D1" w14:textId="77777777" w:rsidR="007D7B97" w:rsidRPr="007A6BC1" w:rsidRDefault="007D7B97" w:rsidP="007B0C94">
            <w:pPr>
              <w:spacing w:line="360" w:lineRule="exact"/>
              <w:rPr>
                <w:rFonts w:ascii="Times New Roman" w:hAnsi="Times New Roman"/>
                <w:iCs/>
              </w:rPr>
            </w:pPr>
          </w:p>
        </w:tc>
        <w:tc>
          <w:tcPr>
            <w:tcW w:w="6662" w:type="dxa"/>
          </w:tcPr>
          <w:p w14:paraId="6E556A6E" w14:textId="3FA8EFFE" w:rsidR="007D7B97" w:rsidRPr="007A6BC1" w:rsidRDefault="00CE74AD" w:rsidP="007B0C94">
            <w:pPr>
              <w:spacing w:line="360" w:lineRule="exact"/>
              <w:rPr>
                <w:rFonts w:ascii="Times New Roman" w:hAnsi="Times New Roman"/>
                <w:iCs/>
              </w:rPr>
            </w:pPr>
            <w:r>
              <w:rPr>
                <w:rFonts w:ascii="Times New Roman" w:hAnsi="Times New Roman"/>
                <w:noProof/>
              </w:rPr>
              <mc:AlternateContent>
                <mc:Choice Requires="wps">
                  <w:drawing>
                    <wp:anchor distT="0" distB="0" distL="114300" distR="114300" simplePos="0" relativeHeight="251658240" behindDoc="0" locked="0" layoutInCell="1" allowOverlap="1" wp14:anchorId="34EC1952" wp14:editId="2BED0A17">
                      <wp:simplePos x="0" y="0"/>
                      <wp:positionH relativeFrom="column">
                        <wp:posOffset>984250</wp:posOffset>
                      </wp:positionH>
                      <wp:positionV relativeFrom="paragraph">
                        <wp:posOffset>78740</wp:posOffset>
                      </wp:positionV>
                      <wp:extent cx="2133600" cy="0"/>
                      <wp:effectExtent l="10160" t="8255" r="8890" b="10795"/>
                      <wp:wrapNone/>
                      <wp:docPr id="20354120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1F8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6.2pt" to="24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"/>
                  </w:pict>
                </mc:Fallback>
              </mc:AlternateContent>
            </w:r>
          </w:p>
        </w:tc>
      </w:tr>
      <w:tr w:rsidR="007D7B97" w:rsidRPr="007A6BC1" w14:paraId="2DCA1B35" w14:textId="77777777" w:rsidTr="007B0C94">
        <w:tc>
          <w:tcPr>
            <w:tcW w:w="2660" w:type="dxa"/>
          </w:tcPr>
          <w:p w14:paraId="170596BD" w14:textId="42A1872E" w:rsidR="007D7B97" w:rsidRPr="007A6BC1" w:rsidRDefault="007D7B97" w:rsidP="00954C48">
            <w:pPr>
              <w:jc w:val="center"/>
              <w:rPr>
                <w:rFonts w:ascii="Times New Roman" w:hAnsi="Times New Roman"/>
                <w:iCs/>
              </w:rPr>
            </w:pPr>
            <w:r w:rsidRPr="007A6BC1">
              <w:rPr>
                <w:rFonts w:ascii="Times New Roman" w:hAnsi="Times New Roman"/>
              </w:rPr>
              <w:t xml:space="preserve">Số:  </w:t>
            </w:r>
            <w:r w:rsidR="00D860C9">
              <w:rPr>
                <w:rFonts w:ascii="Times New Roman" w:hAnsi="Times New Roman"/>
              </w:rPr>
              <w:t xml:space="preserve">     </w:t>
            </w:r>
            <w:r w:rsidRPr="007A6BC1">
              <w:rPr>
                <w:rFonts w:ascii="Times New Roman" w:hAnsi="Times New Roman"/>
              </w:rPr>
              <w:t>/TTr - BYT</w:t>
            </w:r>
          </w:p>
        </w:tc>
        <w:tc>
          <w:tcPr>
            <w:tcW w:w="6662" w:type="dxa"/>
          </w:tcPr>
          <w:p w14:paraId="4C748975" w14:textId="13A452CF" w:rsidR="007D7B97" w:rsidRPr="007A6BC1" w:rsidRDefault="007D7B97" w:rsidP="00954C48">
            <w:pPr>
              <w:jc w:val="center"/>
              <w:rPr>
                <w:rFonts w:ascii="Times New Roman" w:hAnsi="Times New Roman"/>
                <w:iCs/>
              </w:rPr>
            </w:pPr>
            <w:r w:rsidRPr="007A6BC1">
              <w:rPr>
                <w:rFonts w:ascii="Times New Roman" w:hAnsi="Times New Roman"/>
                <w:i/>
                <w:iCs/>
              </w:rPr>
              <w:t xml:space="preserve">Hà Nội, ngày  </w:t>
            </w:r>
            <w:r w:rsidR="00D860C9">
              <w:rPr>
                <w:rFonts w:ascii="Times New Roman" w:hAnsi="Times New Roman"/>
                <w:i/>
                <w:iCs/>
              </w:rPr>
              <w:t xml:space="preserve"> </w:t>
            </w:r>
            <w:r w:rsidRPr="007A6BC1">
              <w:rPr>
                <w:rFonts w:ascii="Times New Roman" w:hAnsi="Times New Roman"/>
                <w:i/>
                <w:iCs/>
              </w:rPr>
              <w:t xml:space="preserve"> tháng </w:t>
            </w:r>
            <w:r w:rsidR="00D860C9">
              <w:rPr>
                <w:rFonts w:ascii="Times New Roman" w:hAnsi="Times New Roman"/>
                <w:i/>
                <w:iCs/>
              </w:rPr>
              <w:t xml:space="preserve">  </w:t>
            </w:r>
            <w:r w:rsidR="00B55CED" w:rsidRPr="007A6BC1">
              <w:rPr>
                <w:rFonts w:ascii="Times New Roman" w:hAnsi="Times New Roman"/>
                <w:i/>
                <w:iCs/>
              </w:rPr>
              <w:t xml:space="preserve"> </w:t>
            </w:r>
            <w:r w:rsidRPr="007A6BC1">
              <w:rPr>
                <w:rFonts w:ascii="Times New Roman" w:hAnsi="Times New Roman"/>
                <w:i/>
                <w:iCs/>
              </w:rPr>
              <w:t xml:space="preserve"> năm 2</w:t>
            </w:r>
            <w:r w:rsidR="00D860C9">
              <w:rPr>
                <w:rFonts w:ascii="Times New Roman" w:hAnsi="Times New Roman"/>
                <w:i/>
                <w:iCs/>
              </w:rPr>
              <w:t>024</w:t>
            </w:r>
          </w:p>
        </w:tc>
      </w:tr>
    </w:tbl>
    <w:p w14:paraId="3D828198" w14:textId="77777777" w:rsidR="007D7B97" w:rsidRPr="007A6BC1" w:rsidRDefault="007D7B97" w:rsidP="007D7B97">
      <w:pPr>
        <w:spacing w:line="360" w:lineRule="exact"/>
        <w:rPr>
          <w:rFonts w:ascii="Times New Roman" w:hAnsi="Times New Roman"/>
          <w:i/>
          <w:iCs/>
        </w:rPr>
      </w:pPr>
    </w:p>
    <w:p w14:paraId="52B266AE" w14:textId="77777777" w:rsidR="007D7B97" w:rsidRPr="007A6BC1" w:rsidRDefault="007D7B97" w:rsidP="007D7B97">
      <w:pPr>
        <w:spacing w:before="120" w:line="380" w:lineRule="exact"/>
        <w:jc w:val="center"/>
        <w:rPr>
          <w:rFonts w:ascii="Times New Roman" w:hAnsi="Times New Roman"/>
          <w:b/>
          <w:bCs/>
        </w:rPr>
      </w:pPr>
      <w:r w:rsidRPr="007A6BC1">
        <w:rPr>
          <w:rFonts w:ascii="Times New Roman" w:hAnsi="Times New Roman"/>
          <w:b/>
          <w:bCs/>
        </w:rPr>
        <w:t xml:space="preserve">TỜ TRÌNH </w:t>
      </w:r>
    </w:p>
    <w:p w14:paraId="2119FF79" w14:textId="6BCBC86D" w:rsidR="00D30608" w:rsidRDefault="007D7B97" w:rsidP="00130144">
      <w:pPr>
        <w:keepNext/>
        <w:spacing w:line="360" w:lineRule="exact"/>
        <w:jc w:val="center"/>
        <w:outlineLvl w:val="0"/>
        <w:rPr>
          <w:rFonts w:ascii="Times New Roman" w:hAnsi="Times New Roman"/>
          <w:b/>
          <w:bCs/>
        </w:rPr>
      </w:pPr>
      <w:r w:rsidRPr="007A6BC1">
        <w:rPr>
          <w:rFonts w:ascii="Times New Roman" w:hAnsi="Times New Roman"/>
          <w:b/>
          <w:bCs/>
        </w:rPr>
        <w:t>Dự thảo Nghị định</w:t>
      </w:r>
      <w:r w:rsidR="00060E63" w:rsidRPr="007A6BC1">
        <w:rPr>
          <w:rFonts w:ascii="Times New Roman" w:hAnsi="Times New Roman"/>
          <w:b/>
          <w:bCs/>
        </w:rPr>
        <w:t xml:space="preserve"> </w:t>
      </w:r>
      <w:r w:rsidR="00D860C9">
        <w:rPr>
          <w:rFonts w:ascii="Times New Roman" w:hAnsi="Times New Roman"/>
          <w:b/>
          <w:bCs/>
        </w:rPr>
        <w:t xml:space="preserve">sửa đổi, bổ sung một số điều của Nghị định số 09/2016/NĐ-CP ngày 28 tháng 01 năm 2016 </w:t>
      </w:r>
      <w:r w:rsidR="006E041A">
        <w:rPr>
          <w:rFonts w:ascii="Times New Roman" w:hAnsi="Times New Roman"/>
          <w:b/>
          <w:bCs/>
        </w:rPr>
        <w:t xml:space="preserve">của Chính phủ </w:t>
      </w:r>
      <w:r w:rsidR="00060E63" w:rsidRPr="007A6BC1">
        <w:rPr>
          <w:rFonts w:ascii="Times New Roman" w:hAnsi="Times New Roman"/>
          <w:b/>
          <w:bCs/>
        </w:rPr>
        <w:t>quy định</w:t>
      </w:r>
    </w:p>
    <w:p w14:paraId="7D6A8BC3" w14:textId="77777777" w:rsidR="00D30608" w:rsidRDefault="00060E63" w:rsidP="00130144">
      <w:pPr>
        <w:keepNext/>
        <w:spacing w:line="360" w:lineRule="exact"/>
        <w:jc w:val="center"/>
        <w:outlineLvl w:val="0"/>
        <w:rPr>
          <w:rFonts w:ascii="Times New Roman" w:hAnsi="Times New Roman"/>
          <w:b/>
          <w:bCs/>
        </w:rPr>
      </w:pPr>
      <w:r w:rsidRPr="007A6BC1">
        <w:rPr>
          <w:rFonts w:ascii="Times New Roman" w:hAnsi="Times New Roman"/>
          <w:b/>
          <w:bCs/>
        </w:rPr>
        <w:t>tăng cường vi chất dinh dưỡng vào</w:t>
      </w:r>
      <w:r w:rsidR="00D23FC6" w:rsidRPr="007A6BC1">
        <w:rPr>
          <w:rFonts w:ascii="Times New Roman" w:hAnsi="Times New Roman"/>
          <w:b/>
          <w:bCs/>
        </w:rPr>
        <w:t xml:space="preserve"> </w:t>
      </w:r>
      <w:r w:rsidRPr="007A6BC1">
        <w:rPr>
          <w:rFonts w:ascii="Times New Roman" w:hAnsi="Times New Roman"/>
          <w:b/>
          <w:bCs/>
        </w:rPr>
        <w:t>thực phẩm</w:t>
      </w:r>
    </w:p>
    <w:p w14:paraId="7B80AAA0" w14:textId="404D36CC" w:rsidR="00DF7D71" w:rsidRPr="007A6BC1" w:rsidRDefault="00CE74AD" w:rsidP="00DF7D71">
      <w:pPr>
        <w:spacing w:before="120" w:line="380" w:lineRule="exact"/>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1" allowOverlap="1" wp14:anchorId="60943062" wp14:editId="73EF5999">
                <wp:simplePos x="0" y="0"/>
                <wp:positionH relativeFrom="column">
                  <wp:posOffset>2275840</wp:posOffset>
                </wp:positionH>
                <wp:positionV relativeFrom="paragraph">
                  <wp:posOffset>67310</wp:posOffset>
                </wp:positionV>
                <wp:extent cx="1172210" cy="0"/>
                <wp:effectExtent l="12700" t="13970" r="5715" b="5080"/>
                <wp:wrapNone/>
                <wp:docPr id="8972235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7701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5.3pt" to="27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"/>
            </w:pict>
          </mc:Fallback>
        </mc:AlternateContent>
      </w:r>
    </w:p>
    <w:p w14:paraId="121EC6D2" w14:textId="77777777" w:rsidR="007D7B97" w:rsidRPr="007A6BC1" w:rsidRDefault="007D7B97" w:rsidP="00DF7D71">
      <w:pPr>
        <w:spacing w:before="120" w:line="380" w:lineRule="exact"/>
        <w:jc w:val="center"/>
        <w:rPr>
          <w:rFonts w:ascii="Times New Roman" w:hAnsi="Times New Roman"/>
        </w:rPr>
      </w:pPr>
      <w:r w:rsidRPr="007A6BC1">
        <w:rPr>
          <w:rFonts w:ascii="Times New Roman" w:hAnsi="Times New Roman"/>
        </w:rPr>
        <w:t>Kính gửi: Thủ tướng Chính phủ</w:t>
      </w:r>
    </w:p>
    <w:p w14:paraId="41BE2228" w14:textId="77777777" w:rsidR="00DF7D71" w:rsidRPr="000C42F9" w:rsidRDefault="00DF7D71" w:rsidP="000C42F9">
      <w:pPr>
        <w:spacing w:line="400" w:lineRule="exact"/>
        <w:jc w:val="center"/>
        <w:rPr>
          <w:rFonts w:ascii="Times New Roman" w:hAnsi="Times New Roman"/>
        </w:rPr>
      </w:pPr>
    </w:p>
    <w:p w14:paraId="368937BF" w14:textId="73BD7B7F" w:rsidR="00463A0B" w:rsidRPr="000C42F9" w:rsidRDefault="00463A0B" w:rsidP="0077285D">
      <w:pPr>
        <w:pStyle w:val="FootnoteText"/>
        <w:spacing w:line="420" w:lineRule="exact"/>
        <w:ind w:firstLine="709"/>
        <w:jc w:val="both"/>
        <w:rPr>
          <w:bCs/>
          <w:sz w:val="28"/>
          <w:szCs w:val="28"/>
          <w:lang w:val="en-GB"/>
        </w:rPr>
      </w:pPr>
      <w:r w:rsidRPr="000C42F9">
        <w:rPr>
          <w:bCs/>
          <w:sz w:val="28"/>
          <w:szCs w:val="28"/>
          <w:lang w:val="en-GB"/>
        </w:rPr>
        <w:t xml:space="preserve">Thực hiện </w:t>
      </w:r>
      <w:bookmarkStart w:id="0" w:name="_Hlk129073746"/>
      <w:bookmarkStart w:id="1" w:name="_Hlk91596599"/>
      <w:r w:rsidRPr="000C42F9">
        <w:rPr>
          <w:bCs/>
          <w:sz w:val="28"/>
          <w:szCs w:val="28"/>
          <w:lang w:val="en-GB"/>
        </w:rPr>
        <w:t xml:space="preserve">Quyết định số </w:t>
      </w:r>
      <w:r w:rsidR="00D14A17" w:rsidRPr="000C42F9">
        <w:rPr>
          <w:bCs/>
          <w:sz w:val="28"/>
          <w:szCs w:val="28"/>
          <w:lang w:val="en-GB"/>
        </w:rPr>
        <w:t>53</w:t>
      </w:r>
      <w:r w:rsidRPr="000C42F9">
        <w:rPr>
          <w:sz w:val="28"/>
          <w:szCs w:val="28"/>
        </w:rPr>
        <w:t>/QĐ-T</w:t>
      </w:r>
      <w:r w:rsidR="00D14A17" w:rsidRPr="000C42F9">
        <w:rPr>
          <w:sz w:val="28"/>
          <w:szCs w:val="28"/>
        </w:rPr>
        <w:t>T</w:t>
      </w:r>
      <w:r w:rsidRPr="000C42F9">
        <w:rPr>
          <w:sz w:val="28"/>
          <w:szCs w:val="28"/>
        </w:rPr>
        <w:t>g</w:t>
      </w:r>
      <w:r w:rsidRPr="000C42F9">
        <w:rPr>
          <w:sz w:val="28"/>
          <w:szCs w:val="28"/>
          <w:lang w:val="en-GB"/>
        </w:rPr>
        <w:t xml:space="preserve"> ngày </w:t>
      </w:r>
      <w:r w:rsidR="00D14A17" w:rsidRPr="000C42F9">
        <w:rPr>
          <w:sz w:val="28"/>
          <w:szCs w:val="28"/>
          <w:lang w:val="en-GB"/>
        </w:rPr>
        <w:t>15 tháng 01 năm 2024</w:t>
      </w:r>
      <w:r w:rsidRPr="000C42F9">
        <w:rPr>
          <w:sz w:val="28"/>
          <w:szCs w:val="28"/>
          <w:lang w:val="en-GB"/>
        </w:rPr>
        <w:t xml:space="preserve"> của Thủ tướng Chính phủ ban hành Chương trình công tác </w:t>
      </w:r>
      <w:r w:rsidR="009F559C" w:rsidRPr="000C42F9">
        <w:rPr>
          <w:sz w:val="28"/>
          <w:szCs w:val="28"/>
          <w:lang w:val="en-GB"/>
        </w:rPr>
        <w:t xml:space="preserve">năm 2024 </w:t>
      </w:r>
      <w:r w:rsidRPr="000C42F9">
        <w:rPr>
          <w:sz w:val="28"/>
          <w:szCs w:val="28"/>
          <w:lang w:val="en-GB"/>
        </w:rPr>
        <w:t>của Chính phủ, Thủ tướng Chính phủ</w:t>
      </w:r>
      <w:bookmarkEnd w:id="0"/>
      <w:r w:rsidR="00EC21C3">
        <w:rPr>
          <w:sz w:val="28"/>
          <w:szCs w:val="28"/>
          <w:lang w:val="en-GB"/>
        </w:rPr>
        <w:t>,</w:t>
      </w:r>
      <w:r w:rsidRPr="000C42F9">
        <w:rPr>
          <w:sz w:val="28"/>
          <w:szCs w:val="28"/>
          <w:lang w:val="en-GB"/>
        </w:rPr>
        <w:t xml:space="preserve"> </w:t>
      </w:r>
      <w:bookmarkEnd w:id="1"/>
      <w:r w:rsidRPr="000C42F9">
        <w:rPr>
          <w:sz w:val="28"/>
          <w:szCs w:val="28"/>
          <w:lang w:val="en-GB"/>
        </w:rPr>
        <w:t xml:space="preserve">Bộ </w:t>
      </w:r>
      <w:r w:rsidR="00F0533E" w:rsidRPr="000C42F9">
        <w:rPr>
          <w:sz w:val="28"/>
          <w:szCs w:val="28"/>
          <w:lang w:val="en-GB"/>
        </w:rPr>
        <w:t>Y tế</w:t>
      </w:r>
      <w:r w:rsidRPr="000C42F9">
        <w:rPr>
          <w:sz w:val="28"/>
          <w:szCs w:val="28"/>
          <w:lang w:val="en-GB"/>
        </w:rPr>
        <w:t xml:space="preserve"> đã xây dựng dự thảo Nghị định </w:t>
      </w:r>
      <w:r w:rsidR="006B0487" w:rsidRPr="000C42F9">
        <w:rPr>
          <w:sz w:val="28"/>
          <w:szCs w:val="28"/>
        </w:rPr>
        <w:t>sửa đổi, bổ sung một số điều của Nghị định số 09/2016/NĐ-CP ngày 28 tháng 01 năm 2016 quy định tăng cường vi chất dinh dưỡng vào thực phẩm</w:t>
      </w:r>
      <w:r w:rsidR="006B0487" w:rsidRPr="000C42F9">
        <w:rPr>
          <w:bCs/>
          <w:sz w:val="28"/>
          <w:szCs w:val="28"/>
        </w:rPr>
        <w:t xml:space="preserve"> (sau đây gọi là</w:t>
      </w:r>
      <w:r w:rsidR="00EC21C3">
        <w:rPr>
          <w:bCs/>
          <w:sz w:val="28"/>
          <w:szCs w:val="28"/>
        </w:rPr>
        <w:t xml:space="preserve"> dự thảo</w:t>
      </w:r>
      <w:r w:rsidR="006B0487" w:rsidRPr="000C42F9">
        <w:rPr>
          <w:bCs/>
          <w:sz w:val="28"/>
          <w:szCs w:val="28"/>
        </w:rPr>
        <w:t xml:space="preserve"> Nghị định)</w:t>
      </w:r>
      <w:r w:rsidRPr="000C42F9">
        <w:rPr>
          <w:bCs/>
          <w:sz w:val="28"/>
          <w:szCs w:val="28"/>
          <w:lang w:val="en-GB"/>
        </w:rPr>
        <w:t xml:space="preserve">, </w:t>
      </w:r>
      <w:r w:rsidRPr="000C42F9">
        <w:rPr>
          <w:sz w:val="28"/>
          <w:szCs w:val="28"/>
          <w:lang w:val="en-GB"/>
        </w:rPr>
        <w:t xml:space="preserve">Bộ </w:t>
      </w:r>
      <w:r w:rsidR="00F0533E" w:rsidRPr="000C42F9">
        <w:rPr>
          <w:sz w:val="28"/>
          <w:szCs w:val="28"/>
          <w:lang w:val="en-GB"/>
        </w:rPr>
        <w:t>Y tế</w:t>
      </w:r>
      <w:r w:rsidRPr="000C42F9">
        <w:rPr>
          <w:bCs/>
          <w:sz w:val="28"/>
          <w:szCs w:val="28"/>
          <w:lang w:val="en-GB"/>
        </w:rPr>
        <w:t xml:space="preserve"> </w:t>
      </w:r>
      <w:r w:rsidR="005A223A">
        <w:rPr>
          <w:bCs/>
          <w:sz w:val="28"/>
          <w:szCs w:val="28"/>
          <w:lang w:val="en-GB"/>
        </w:rPr>
        <w:t xml:space="preserve">kính trình </w:t>
      </w:r>
      <w:r w:rsidRPr="000C42F9">
        <w:rPr>
          <w:bCs/>
          <w:sz w:val="28"/>
          <w:szCs w:val="28"/>
          <w:lang w:val="en-GB"/>
        </w:rPr>
        <w:t xml:space="preserve">Chính phủ </w:t>
      </w:r>
      <w:r w:rsidR="005A223A">
        <w:rPr>
          <w:bCs/>
          <w:sz w:val="28"/>
          <w:szCs w:val="28"/>
          <w:lang w:val="en-GB"/>
        </w:rPr>
        <w:t xml:space="preserve">dự thảo Nghị định </w:t>
      </w:r>
      <w:r w:rsidRPr="000C42F9">
        <w:rPr>
          <w:bCs/>
          <w:sz w:val="28"/>
          <w:szCs w:val="28"/>
          <w:lang w:val="en-GB"/>
        </w:rPr>
        <w:t>như sau:</w:t>
      </w:r>
    </w:p>
    <w:p w14:paraId="00F3F324" w14:textId="0C71027B" w:rsidR="00D23FC6" w:rsidRPr="000C42F9" w:rsidRDefault="00D23FC6" w:rsidP="0077285D">
      <w:pPr>
        <w:spacing w:line="420" w:lineRule="exact"/>
        <w:ind w:firstLine="567"/>
        <w:jc w:val="both"/>
        <w:rPr>
          <w:rFonts w:ascii="Times New Roman" w:hAnsi="Times New Roman"/>
          <w:b/>
          <w:bCs/>
        </w:rPr>
      </w:pPr>
      <w:r w:rsidRPr="000C42F9">
        <w:rPr>
          <w:rFonts w:ascii="Times New Roman" w:hAnsi="Times New Roman"/>
          <w:b/>
          <w:bCs/>
        </w:rPr>
        <w:t xml:space="preserve">I.  SỰ CẦN THIẾT PHẢI BAN HÀNH </w:t>
      </w:r>
      <w:r w:rsidR="00570C12">
        <w:rPr>
          <w:rFonts w:ascii="Times New Roman" w:hAnsi="Times New Roman"/>
          <w:b/>
          <w:bCs/>
        </w:rPr>
        <w:t xml:space="preserve">DỰ THẢO </w:t>
      </w:r>
      <w:r w:rsidRPr="000C42F9">
        <w:rPr>
          <w:rFonts w:ascii="Times New Roman" w:hAnsi="Times New Roman"/>
          <w:b/>
          <w:bCs/>
        </w:rPr>
        <w:t>NGHỊ ĐỊNH</w:t>
      </w:r>
    </w:p>
    <w:p w14:paraId="29C36D0B" w14:textId="4181D7C1" w:rsidR="00D23FC6" w:rsidRPr="000C42F9" w:rsidRDefault="00D23FC6" w:rsidP="0077285D">
      <w:pPr>
        <w:shd w:val="clear" w:color="auto" w:fill="FFFFFF"/>
        <w:spacing w:line="420" w:lineRule="exact"/>
        <w:ind w:firstLine="567"/>
        <w:jc w:val="both"/>
        <w:rPr>
          <w:rFonts w:ascii="Times New Roman" w:hAnsi="Times New Roman"/>
          <w:b/>
        </w:rPr>
      </w:pPr>
      <w:r w:rsidRPr="000C42F9">
        <w:rPr>
          <w:rFonts w:ascii="Times New Roman" w:hAnsi="Times New Roman"/>
          <w:b/>
        </w:rPr>
        <w:t xml:space="preserve">1. </w:t>
      </w:r>
      <w:r w:rsidR="003E7BA8" w:rsidRPr="000C42F9">
        <w:rPr>
          <w:rFonts w:ascii="Times New Roman" w:hAnsi="Times New Roman"/>
          <w:b/>
        </w:rPr>
        <w:t>C</w:t>
      </w:r>
      <w:r w:rsidR="00C170FC">
        <w:rPr>
          <w:rFonts w:ascii="Times New Roman" w:hAnsi="Times New Roman"/>
          <w:b/>
        </w:rPr>
        <w:t xml:space="preserve">ơ sở chính trị, </w:t>
      </w:r>
      <w:r w:rsidR="009D0771" w:rsidRPr="000C42F9">
        <w:rPr>
          <w:rFonts w:ascii="Times New Roman" w:hAnsi="Times New Roman"/>
          <w:b/>
        </w:rPr>
        <w:t>pháp lý</w:t>
      </w:r>
    </w:p>
    <w:p w14:paraId="0556DEE5" w14:textId="3E3ACD75" w:rsidR="000E0E00" w:rsidRPr="00AA20C2" w:rsidRDefault="00AF74BB" w:rsidP="0077285D">
      <w:pPr>
        <w:shd w:val="clear" w:color="auto" w:fill="FFFFFF"/>
        <w:spacing w:line="420" w:lineRule="exact"/>
        <w:ind w:firstLine="567"/>
        <w:jc w:val="both"/>
        <w:rPr>
          <w:rFonts w:ascii="Times New Roman" w:hAnsi="Times New Roman"/>
          <w:shd w:val="clear" w:color="auto" w:fill="FFFFFF"/>
          <w:lang w:val="vi-VN"/>
        </w:rPr>
      </w:pPr>
      <w:r w:rsidRPr="00835E1E">
        <w:rPr>
          <w:rFonts w:ascii="Times New Roman" w:hAnsi="Times New Roman"/>
          <w:shd w:val="clear" w:color="auto" w:fill="FFFFFF"/>
        </w:rPr>
        <w:t>N</w:t>
      </w:r>
      <w:r w:rsidR="000E0E00" w:rsidRPr="00835E1E">
        <w:rPr>
          <w:rFonts w:ascii="Times New Roman" w:hAnsi="Times New Roman"/>
          <w:shd w:val="clear" w:color="auto" w:fill="FFFFFF"/>
        </w:rPr>
        <w:t xml:space="preserve">gày 25/10/2017, Ban Chấp hành Trung </w:t>
      </w:r>
      <w:r w:rsidR="000E0E00" w:rsidRPr="00835E1E">
        <w:rPr>
          <w:rFonts w:ascii="Times New Roman" w:hAnsi="Times New Roman" w:hint="eastAsia"/>
          <w:shd w:val="clear" w:color="auto" w:fill="FFFFFF"/>
        </w:rPr>
        <w:t>ươ</w:t>
      </w:r>
      <w:r w:rsidR="000E0E00" w:rsidRPr="00835E1E">
        <w:rPr>
          <w:rFonts w:ascii="Times New Roman" w:hAnsi="Times New Roman"/>
          <w:shd w:val="clear" w:color="auto" w:fill="FFFFFF"/>
        </w:rPr>
        <w:t xml:space="preserve">ng </w:t>
      </w:r>
      <w:r w:rsidR="000E0E00" w:rsidRPr="00835E1E">
        <w:rPr>
          <w:rFonts w:ascii="Times New Roman" w:hAnsi="Times New Roman" w:hint="eastAsia"/>
          <w:shd w:val="clear" w:color="auto" w:fill="FFFFFF"/>
        </w:rPr>
        <w:t>Đ</w:t>
      </w:r>
      <w:r w:rsidR="000E0E00" w:rsidRPr="00835E1E">
        <w:rPr>
          <w:rFonts w:ascii="Times New Roman" w:hAnsi="Times New Roman"/>
          <w:shd w:val="clear" w:color="auto" w:fill="FFFFFF"/>
        </w:rPr>
        <w:t>ảng (khóa XII) ban hành Nghị quyết số 20-NQ/TW </w:t>
      </w:r>
      <w:r w:rsidR="000E0E00" w:rsidRPr="00835E1E">
        <w:rPr>
          <w:rStyle w:val="Emphasis"/>
          <w:rFonts w:ascii="Times New Roman" w:hAnsi="Times New Roman"/>
          <w:shd w:val="clear" w:color="auto" w:fill="FFFFFF"/>
        </w:rPr>
        <w:t>về t</w:t>
      </w:r>
      <w:r w:rsidR="000E0E00" w:rsidRPr="00835E1E">
        <w:rPr>
          <w:rStyle w:val="Emphasis"/>
          <w:rFonts w:ascii="Times New Roman" w:hAnsi="Times New Roman" w:hint="eastAsia"/>
          <w:shd w:val="clear" w:color="auto" w:fill="FFFFFF"/>
        </w:rPr>
        <w:t>ă</w:t>
      </w:r>
      <w:r w:rsidR="000E0E00" w:rsidRPr="00835E1E">
        <w:rPr>
          <w:rStyle w:val="Emphasis"/>
          <w:rFonts w:ascii="Times New Roman" w:hAnsi="Times New Roman"/>
          <w:shd w:val="clear" w:color="auto" w:fill="FFFFFF"/>
        </w:rPr>
        <w:t>ng c</w:t>
      </w:r>
      <w:r w:rsidR="000E0E00" w:rsidRPr="00835E1E">
        <w:rPr>
          <w:rStyle w:val="Emphasis"/>
          <w:rFonts w:ascii="Times New Roman" w:hAnsi="Times New Roman" w:hint="eastAsia"/>
          <w:shd w:val="clear" w:color="auto" w:fill="FFFFFF"/>
        </w:rPr>
        <w:t>ư</w:t>
      </w:r>
      <w:r w:rsidR="000E0E00" w:rsidRPr="00835E1E">
        <w:rPr>
          <w:rStyle w:val="Emphasis"/>
          <w:rFonts w:ascii="Times New Roman" w:hAnsi="Times New Roman"/>
          <w:shd w:val="clear" w:color="auto" w:fill="FFFFFF"/>
        </w:rPr>
        <w:t>ờng công tác bảo vệ, ch</w:t>
      </w:r>
      <w:r w:rsidR="000E0E00" w:rsidRPr="00835E1E">
        <w:rPr>
          <w:rStyle w:val="Emphasis"/>
          <w:rFonts w:ascii="Times New Roman" w:hAnsi="Times New Roman" w:hint="eastAsia"/>
          <w:shd w:val="clear" w:color="auto" w:fill="FFFFFF"/>
        </w:rPr>
        <w:t>ă</w:t>
      </w:r>
      <w:r w:rsidR="000E0E00" w:rsidRPr="00835E1E">
        <w:rPr>
          <w:rStyle w:val="Emphasis"/>
          <w:rFonts w:ascii="Times New Roman" w:hAnsi="Times New Roman"/>
          <w:shd w:val="clear" w:color="auto" w:fill="FFFFFF"/>
        </w:rPr>
        <w:t>m sóc và nâng cao sức khỏe nhân dân trong tình hình mới</w:t>
      </w:r>
      <w:r w:rsidR="000E0E00" w:rsidRPr="00835E1E">
        <w:rPr>
          <w:rFonts w:ascii="Times New Roman" w:hAnsi="Times New Roman"/>
          <w:shd w:val="clear" w:color="auto" w:fill="FFFFFF"/>
        </w:rPr>
        <w:t xml:space="preserve">, tiếp tục khẳng </w:t>
      </w:r>
      <w:r w:rsidR="000E0E00" w:rsidRPr="00835E1E">
        <w:rPr>
          <w:rFonts w:ascii="Times New Roman" w:hAnsi="Times New Roman" w:hint="eastAsia"/>
          <w:shd w:val="clear" w:color="auto" w:fill="FFFFFF"/>
        </w:rPr>
        <w:t>đ</w:t>
      </w:r>
      <w:r w:rsidR="000E0E00" w:rsidRPr="00835E1E">
        <w:rPr>
          <w:rFonts w:ascii="Times New Roman" w:hAnsi="Times New Roman"/>
          <w:shd w:val="clear" w:color="auto" w:fill="FFFFFF"/>
        </w:rPr>
        <w:t xml:space="preserve">ịnh mục tiêu không ngừng phấn </w:t>
      </w:r>
      <w:r w:rsidR="000E0E00" w:rsidRPr="00835E1E">
        <w:rPr>
          <w:rFonts w:ascii="Times New Roman" w:hAnsi="Times New Roman" w:hint="eastAsia"/>
          <w:shd w:val="clear" w:color="auto" w:fill="FFFFFF"/>
        </w:rPr>
        <w:t>đ</w:t>
      </w:r>
      <w:r w:rsidR="000E0E00" w:rsidRPr="00835E1E">
        <w:rPr>
          <w:rFonts w:ascii="Times New Roman" w:hAnsi="Times New Roman"/>
          <w:shd w:val="clear" w:color="auto" w:fill="FFFFFF"/>
        </w:rPr>
        <w:t>ấu nâng cao sức khỏe, tầm vóc, tuổi thọ, chất l</w:t>
      </w:r>
      <w:r w:rsidR="000E0E00" w:rsidRPr="00835E1E">
        <w:rPr>
          <w:rFonts w:ascii="Times New Roman" w:hAnsi="Times New Roman" w:hint="eastAsia"/>
          <w:shd w:val="clear" w:color="auto" w:fill="FFFFFF"/>
        </w:rPr>
        <w:t>ư</w:t>
      </w:r>
      <w:r w:rsidR="000E0E00" w:rsidRPr="00835E1E">
        <w:rPr>
          <w:rFonts w:ascii="Times New Roman" w:hAnsi="Times New Roman"/>
          <w:shd w:val="clear" w:color="auto" w:fill="FFFFFF"/>
        </w:rPr>
        <w:t>ợng cuộc sống của ng</w:t>
      </w:r>
      <w:r w:rsidR="000E0E00" w:rsidRPr="00835E1E">
        <w:rPr>
          <w:rFonts w:ascii="Times New Roman" w:hAnsi="Times New Roman" w:hint="eastAsia"/>
          <w:shd w:val="clear" w:color="auto" w:fill="FFFFFF"/>
        </w:rPr>
        <w:t>ư</w:t>
      </w:r>
      <w:r w:rsidR="00A10141">
        <w:rPr>
          <w:rFonts w:ascii="Times New Roman" w:hAnsi="Times New Roman"/>
          <w:shd w:val="clear" w:color="auto" w:fill="FFFFFF"/>
        </w:rPr>
        <w:t xml:space="preserve">ời Việt Nam. Nghị quyết </w:t>
      </w:r>
      <w:r w:rsidRPr="002D4DC8">
        <w:rPr>
          <w:rFonts w:ascii="Times New Roman" w:hAnsi="Times New Roman"/>
        </w:rPr>
        <w:t>đưa ra</w:t>
      </w:r>
      <w:r w:rsidR="00A10141">
        <w:rPr>
          <w:rFonts w:ascii="Times New Roman" w:hAnsi="Times New Roman"/>
        </w:rPr>
        <w:t xml:space="preserve"> một trong các</w:t>
      </w:r>
      <w:r w:rsidRPr="002D4DC8">
        <w:rPr>
          <w:rFonts w:ascii="Times New Roman" w:hAnsi="Times New Roman"/>
        </w:rPr>
        <w:t xml:space="preserve"> giải pháp nhằm nâng cao sức khỏe nhân dân</w:t>
      </w:r>
      <w:r w:rsidR="00A10141">
        <w:rPr>
          <w:rFonts w:ascii="Times New Roman" w:hAnsi="Times New Roman"/>
        </w:rPr>
        <w:t xml:space="preserve"> là:</w:t>
      </w:r>
      <w:r w:rsidRPr="002D4DC8">
        <w:rPr>
          <w:rFonts w:ascii="Times New Roman" w:hAnsi="Times New Roman"/>
        </w:rPr>
        <w:t xml:space="preserve"> “</w:t>
      </w:r>
      <w:r w:rsidRPr="00A10141">
        <w:rPr>
          <w:rFonts w:ascii="Times New Roman" w:hAnsi="Times New Roman"/>
          <w:i/>
          <w:shd w:val="clear" w:color="auto" w:fill="FFFFFF"/>
          <w:lang w:val="en"/>
        </w:rPr>
        <w:t>Khuy</w:t>
      </w:r>
      <w:r w:rsidRPr="00A10141">
        <w:rPr>
          <w:rFonts w:ascii="Times New Roman" w:hAnsi="Times New Roman"/>
          <w:i/>
          <w:shd w:val="clear" w:color="auto" w:fill="FFFFFF"/>
          <w:lang w:val="vi-VN"/>
        </w:rPr>
        <w:t>ến nghị, phổ biến chế độ dinh dưỡng, khẩu phần ăn ph</w:t>
      </w:r>
      <w:r w:rsidRPr="00A10141">
        <w:rPr>
          <w:rFonts w:ascii="Times New Roman" w:hAnsi="Times New Roman"/>
          <w:i/>
          <w:shd w:val="clear" w:color="auto" w:fill="FFFFFF"/>
        </w:rPr>
        <w:t>ù h</w:t>
      </w:r>
      <w:r w:rsidRPr="00A10141">
        <w:rPr>
          <w:rFonts w:ascii="Times New Roman" w:hAnsi="Times New Roman"/>
          <w:i/>
          <w:shd w:val="clear" w:color="auto" w:fill="FFFFFF"/>
          <w:lang w:val="vi-VN"/>
        </w:rPr>
        <w:t>ợp cho từng nh</w:t>
      </w:r>
      <w:r w:rsidRPr="00A10141">
        <w:rPr>
          <w:rFonts w:ascii="Times New Roman" w:hAnsi="Times New Roman"/>
          <w:i/>
          <w:shd w:val="clear" w:color="auto" w:fill="FFFFFF"/>
        </w:rPr>
        <w:t>óm đ</w:t>
      </w:r>
      <w:r w:rsidRPr="00A10141">
        <w:rPr>
          <w:rFonts w:ascii="Times New Roman" w:hAnsi="Times New Roman"/>
          <w:i/>
          <w:shd w:val="clear" w:color="auto" w:fill="FFFFFF"/>
          <w:lang w:val="vi-VN"/>
        </w:rPr>
        <w:t>ối tượng, nguồn nguy</w:t>
      </w:r>
      <w:r w:rsidRPr="00A10141">
        <w:rPr>
          <w:rFonts w:ascii="Times New Roman" w:hAnsi="Times New Roman"/>
          <w:i/>
          <w:shd w:val="clear" w:color="auto" w:fill="FFFFFF"/>
        </w:rPr>
        <w:t>ên li</w:t>
      </w:r>
      <w:r w:rsidRPr="00A10141">
        <w:rPr>
          <w:rFonts w:ascii="Times New Roman" w:hAnsi="Times New Roman"/>
          <w:i/>
          <w:shd w:val="clear" w:color="auto" w:fill="FFFFFF"/>
          <w:lang w:val="vi-VN"/>
        </w:rPr>
        <w:t>ệu, khẩu vị của người Việt. C</w:t>
      </w:r>
      <w:r w:rsidRPr="00AA20C2">
        <w:rPr>
          <w:rFonts w:ascii="Times New Roman" w:hAnsi="Times New Roman"/>
          <w:i/>
          <w:shd w:val="clear" w:color="auto" w:fill="FFFFFF"/>
          <w:lang w:val="vi-VN"/>
        </w:rPr>
        <w:t>ác s</w:t>
      </w:r>
      <w:r w:rsidRPr="00A10141">
        <w:rPr>
          <w:rFonts w:ascii="Times New Roman" w:hAnsi="Times New Roman"/>
          <w:i/>
          <w:shd w:val="clear" w:color="auto" w:fill="FFFFFF"/>
          <w:lang w:val="vi-VN"/>
        </w:rPr>
        <w:t>ản phẩm, thực phẩm đ</w:t>
      </w:r>
      <w:r w:rsidRPr="00AA20C2">
        <w:rPr>
          <w:rFonts w:ascii="Times New Roman" w:hAnsi="Times New Roman"/>
          <w:i/>
          <w:shd w:val="clear" w:color="auto" w:fill="FFFFFF"/>
          <w:lang w:val="vi-VN"/>
        </w:rPr>
        <w:t>óng gói ph</w:t>
      </w:r>
      <w:r w:rsidRPr="00A10141">
        <w:rPr>
          <w:rFonts w:ascii="Times New Roman" w:hAnsi="Times New Roman"/>
          <w:i/>
          <w:shd w:val="clear" w:color="auto" w:fill="FFFFFF"/>
          <w:lang w:val="vi-VN"/>
        </w:rPr>
        <w:t>ải c</w:t>
      </w:r>
      <w:r w:rsidRPr="00AA20C2">
        <w:rPr>
          <w:rFonts w:ascii="Times New Roman" w:hAnsi="Times New Roman"/>
          <w:i/>
          <w:shd w:val="clear" w:color="auto" w:fill="FFFFFF"/>
          <w:lang w:val="vi-VN"/>
        </w:rPr>
        <w:t>ó đ</w:t>
      </w:r>
      <w:r w:rsidRPr="00A10141">
        <w:rPr>
          <w:rFonts w:ascii="Times New Roman" w:hAnsi="Times New Roman"/>
          <w:i/>
          <w:shd w:val="clear" w:color="auto" w:fill="FFFFFF"/>
          <w:lang w:val="vi-VN"/>
        </w:rPr>
        <w:t>ầy đủ th</w:t>
      </w:r>
      <w:r w:rsidRPr="00AA20C2">
        <w:rPr>
          <w:rFonts w:ascii="Times New Roman" w:hAnsi="Times New Roman"/>
          <w:i/>
          <w:shd w:val="clear" w:color="auto" w:fill="FFFFFF"/>
          <w:lang w:val="vi-VN"/>
        </w:rPr>
        <w:t>ông tin v</w:t>
      </w:r>
      <w:r w:rsidRPr="00A10141">
        <w:rPr>
          <w:rFonts w:ascii="Times New Roman" w:hAnsi="Times New Roman"/>
          <w:i/>
          <w:shd w:val="clear" w:color="auto" w:fill="FFFFFF"/>
          <w:lang w:val="vi-VN"/>
        </w:rPr>
        <w:t>ề th</w:t>
      </w:r>
      <w:r w:rsidRPr="00AA20C2">
        <w:rPr>
          <w:rFonts w:ascii="Times New Roman" w:hAnsi="Times New Roman"/>
          <w:i/>
          <w:shd w:val="clear" w:color="auto" w:fill="FFFFFF"/>
          <w:lang w:val="vi-VN"/>
        </w:rPr>
        <w:t>ành ph</w:t>
      </w:r>
      <w:r w:rsidRPr="00A10141">
        <w:rPr>
          <w:rFonts w:ascii="Times New Roman" w:hAnsi="Times New Roman"/>
          <w:i/>
          <w:shd w:val="clear" w:color="auto" w:fill="FFFFFF"/>
          <w:lang w:val="vi-VN"/>
        </w:rPr>
        <w:t>ần, năng lượng, cảnh b</w:t>
      </w:r>
      <w:r w:rsidRPr="00AA20C2">
        <w:rPr>
          <w:rFonts w:ascii="Times New Roman" w:hAnsi="Times New Roman"/>
          <w:i/>
          <w:shd w:val="clear" w:color="auto" w:fill="FFFFFF"/>
          <w:lang w:val="vi-VN"/>
        </w:rPr>
        <w:t>áo v</w:t>
      </w:r>
      <w:r w:rsidRPr="00A10141">
        <w:rPr>
          <w:rFonts w:ascii="Times New Roman" w:hAnsi="Times New Roman"/>
          <w:i/>
          <w:shd w:val="clear" w:color="auto" w:fill="FFFFFF"/>
          <w:lang w:val="vi-VN"/>
        </w:rPr>
        <w:t>ề sức khoẻ tr</w:t>
      </w:r>
      <w:r w:rsidRPr="00AA20C2">
        <w:rPr>
          <w:rFonts w:ascii="Times New Roman" w:hAnsi="Times New Roman"/>
          <w:i/>
          <w:shd w:val="clear" w:color="auto" w:fill="FFFFFF"/>
          <w:lang w:val="vi-VN"/>
        </w:rPr>
        <w:t>ên bao bì. Tri</w:t>
      </w:r>
      <w:r w:rsidRPr="00A10141">
        <w:rPr>
          <w:rFonts w:ascii="Times New Roman" w:hAnsi="Times New Roman"/>
          <w:i/>
          <w:shd w:val="clear" w:color="auto" w:fill="FFFFFF"/>
          <w:lang w:val="vi-VN"/>
        </w:rPr>
        <w:t>ển khai c</w:t>
      </w:r>
      <w:r w:rsidRPr="00AA20C2">
        <w:rPr>
          <w:rFonts w:ascii="Times New Roman" w:hAnsi="Times New Roman"/>
          <w:i/>
          <w:shd w:val="clear" w:color="auto" w:fill="FFFFFF"/>
          <w:lang w:val="vi-VN"/>
        </w:rPr>
        <w:t>ác chương trình b</w:t>
      </w:r>
      <w:r w:rsidRPr="00A10141">
        <w:rPr>
          <w:rFonts w:ascii="Times New Roman" w:hAnsi="Times New Roman"/>
          <w:i/>
          <w:shd w:val="clear" w:color="auto" w:fill="FFFFFF"/>
          <w:lang w:val="vi-VN"/>
        </w:rPr>
        <w:t>ổ sung vi chất cần thiết cho phụ nữ c</w:t>
      </w:r>
      <w:r w:rsidRPr="00AA20C2">
        <w:rPr>
          <w:rFonts w:ascii="Times New Roman" w:hAnsi="Times New Roman"/>
          <w:i/>
          <w:shd w:val="clear" w:color="auto" w:fill="FFFFFF"/>
          <w:lang w:val="vi-VN"/>
        </w:rPr>
        <w:t>ó thai, ph</w:t>
      </w:r>
      <w:r w:rsidRPr="00A10141">
        <w:rPr>
          <w:rFonts w:ascii="Times New Roman" w:hAnsi="Times New Roman"/>
          <w:i/>
          <w:shd w:val="clear" w:color="auto" w:fill="FFFFFF"/>
          <w:lang w:val="vi-VN"/>
        </w:rPr>
        <w:t>ụ nữ cho con b</w:t>
      </w:r>
      <w:r w:rsidRPr="00AA20C2">
        <w:rPr>
          <w:rFonts w:ascii="Times New Roman" w:hAnsi="Times New Roman"/>
          <w:i/>
          <w:shd w:val="clear" w:color="auto" w:fill="FFFFFF"/>
          <w:lang w:val="vi-VN"/>
        </w:rPr>
        <w:t>ú, tr</w:t>
      </w:r>
      <w:r w:rsidRPr="00A10141">
        <w:rPr>
          <w:rFonts w:ascii="Times New Roman" w:hAnsi="Times New Roman"/>
          <w:i/>
          <w:shd w:val="clear" w:color="auto" w:fill="FFFFFF"/>
          <w:lang w:val="vi-VN"/>
        </w:rPr>
        <w:t>ẻ em, người cao tuổi</w:t>
      </w:r>
      <w:r w:rsidRPr="00AA20C2">
        <w:rPr>
          <w:rFonts w:ascii="Times New Roman" w:hAnsi="Times New Roman"/>
          <w:shd w:val="clear" w:color="auto" w:fill="FFFFFF"/>
          <w:lang w:val="vi-VN"/>
        </w:rPr>
        <w:t>”</w:t>
      </w:r>
      <w:r w:rsidR="00305401" w:rsidRPr="00AA20C2">
        <w:rPr>
          <w:rFonts w:ascii="Times New Roman" w:hAnsi="Times New Roman"/>
          <w:shd w:val="clear" w:color="auto" w:fill="FFFFFF"/>
          <w:lang w:val="vi-VN"/>
        </w:rPr>
        <w:t>.</w:t>
      </w:r>
    </w:p>
    <w:p w14:paraId="01BA739C" w14:textId="6C978455" w:rsidR="00272305" w:rsidRPr="00AA20C2" w:rsidRDefault="00546498" w:rsidP="0077285D">
      <w:pPr>
        <w:pStyle w:val="NormalWeb"/>
        <w:shd w:val="clear" w:color="auto" w:fill="FFFFFF"/>
        <w:spacing w:before="0" w:beforeAutospacing="0" w:after="0" w:afterAutospacing="0" w:line="420" w:lineRule="exact"/>
        <w:ind w:firstLine="567"/>
        <w:jc w:val="both"/>
        <w:rPr>
          <w:sz w:val="28"/>
          <w:szCs w:val="28"/>
          <w:lang w:val="vi-VN"/>
        </w:rPr>
      </w:pPr>
      <w:r w:rsidRPr="00AA20C2">
        <w:rPr>
          <w:sz w:val="28"/>
          <w:szCs w:val="28"/>
          <w:lang w:val="vi-VN"/>
        </w:rPr>
        <w:t>Đ</w:t>
      </w:r>
      <w:r w:rsidR="00272305" w:rsidRPr="00AA20C2">
        <w:rPr>
          <w:sz w:val="28"/>
          <w:szCs w:val="28"/>
          <w:lang w:val="vi-VN"/>
        </w:rPr>
        <w:t>ể thực hiện được các chỉ tiêu về dinh dưỡng của Nghị quyết số 20-NQ/TW, Hội nghị lần thứ sáu Ban Chấp hành Trung ương khóa XII về tăng cường công tác bảo vệ, chăm sóc và nâng cao sức khỏe nhân dân trong tình hình mới, Thủ tướng Chính phủ</w:t>
      </w:r>
      <w:r w:rsidR="00A10141" w:rsidRPr="00AA20C2">
        <w:rPr>
          <w:sz w:val="28"/>
          <w:szCs w:val="28"/>
          <w:lang w:val="vi-VN"/>
        </w:rPr>
        <w:t xml:space="preserve"> đã b</w:t>
      </w:r>
      <w:r w:rsidRPr="00AA20C2">
        <w:rPr>
          <w:sz w:val="28"/>
          <w:szCs w:val="28"/>
          <w:lang w:val="vi-VN"/>
        </w:rPr>
        <w:t>a</w:t>
      </w:r>
      <w:r w:rsidR="00A10141" w:rsidRPr="00AA20C2">
        <w:rPr>
          <w:sz w:val="28"/>
          <w:szCs w:val="28"/>
          <w:lang w:val="vi-VN"/>
        </w:rPr>
        <w:t>n</w:t>
      </w:r>
      <w:r w:rsidRPr="00AA20C2">
        <w:rPr>
          <w:sz w:val="28"/>
          <w:szCs w:val="28"/>
          <w:lang w:val="vi-VN"/>
        </w:rPr>
        <w:t xml:space="preserve"> hành Chỉ thị số 46/CT-TTg ngày </w:t>
      </w:r>
      <w:r w:rsidR="00924960" w:rsidRPr="00AA20C2">
        <w:rPr>
          <w:sz w:val="28"/>
          <w:szCs w:val="28"/>
          <w:lang w:val="vi-VN"/>
        </w:rPr>
        <w:t>21/12/2017 về việc tăng cường công tác dinh dưỡng trong tình hình mới,</w:t>
      </w:r>
      <w:r w:rsidR="00272305" w:rsidRPr="00AA20C2">
        <w:rPr>
          <w:sz w:val="28"/>
          <w:szCs w:val="28"/>
          <w:lang w:val="vi-VN"/>
        </w:rPr>
        <w:t xml:space="preserve"> yêu cầu các bộ, ngành và địa </w:t>
      </w:r>
      <w:r w:rsidR="00272305" w:rsidRPr="00AA20C2">
        <w:rPr>
          <w:sz w:val="28"/>
          <w:szCs w:val="28"/>
          <w:lang w:val="vi-VN"/>
        </w:rPr>
        <w:lastRenderedPageBreak/>
        <w:t>phương tập trung chỉ đạo thực hiện có hiệu quả các nhiệm vụ trọng tâm</w:t>
      </w:r>
      <w:r w:rsidR="00924960" w:rsidRPr="00AA20C2">
        <w:rPr>
          <w:sz w:val="28"/>
          <w:szCs w:val="28"/>
          <w:lang w:val="vi-VN"/>
        </w:rPr>
        <w:t xml:space="preserve"> trong đó giao </w:t>
      </w:r>
      <w:r w:rsidR="00272305" w:rsidRPr="00AA20C2">
        <w:rPr>
          <w:sz w:val="28"/>
          <w:szCs w:val="28"/>
          <w:lang w:val="vi-VN"/>
        </w:rPr>
        <w:t xml:space="preserve">Bộ Y tế </w:t>
      </w:r>
      <w:r w:rsidR="00924960" w:rsidRPr="00AA20C2">
        <w:rPr>
          <w:sz w:val="28"/>
          <w:szCs w:val="28"/>
          <w:lang w:val="vi-VN"/>
        </w:rPr>
        <w:t>“</w:t>
      </w:r>
      <w:r w:rsidR="00272305" w:rsidRPr="00AA20C2">
        <w:rPr>
          <w:i/>
          <w:sz w:val="28"/>
          <w:szCs w:val="28"/>
          <w:lang w:val="vi-VN"/>
        </w:rPr>
        <w:t xml:space="preserve">chủ trì triển khai, tổ chức thực hiện các nhiệm vụ, giải pháp về dinh dưỡng theo Chương trình hành động của Chính phủ thực hiện Nghị quyết số 20-NQ/TW, trong đó tập trung </w:t>
      </w:r>
      <w:r w:rsidR="00A10141" w:rsidRPr="00AA20C2">
        <w:rPr>
          <w:i/>
          <w:sz w:val="28"/>
          <w:szCs w:val="28"/>
          <w:lang w:val="vi-VN"/>
        </w:rPr>
        <w:t>…r</w:t>
      </w:r>
      <w:r w:rsidR="00272305" w:rsidRPr="00AA20C2">
        <w:rPr>
          <w:i/>
          <w:sz w:val="28"/>
          <w:szCs w:val="28"/>
          <w:lang w:val="vi-VN"/>
        </w:rPr>
        <w:t>à soát, sửa đổi, bổ sung, hoàn thiện các cơ chế, chính sách về dinh dưỡng trong các văn bản quy phạm pháp luật hiện hành</w:t>
      </w:r>
      <w:r w:rsidR="00924960" w:rsidRPr="00AA20C2">
        <w:rPr>
          <w:sz w:val="28"/>
          <w:szCs w:val="28"/>
          <w:lang w:val="vi-VN"/>
        </w:rPr>
        <w:t>”</w:t>
      </w:r>
      <w:r w:rsidR="00272305" w:rsidRPr="00AA20C2">
        <w:rPr>
          <w:sz w:val="28"/>
          <w:szCs w:val="28"/>
          <w:lang w:val="vi-VN"/>
        </w:rPr>
        <w:t>.</w:t>
      </w:r>
    </w:p>
    <w:p w14:paraId="599B9C69" w14:textId="5097EFD7" w:rsidR="007A323E" w:rsidRPr="00AA20C2" w:rsidRDefault="00EC21C3" w:rsidP="0077285D">
      <w:pPr>
        <w:shd w:val="clear" w:color="auto" w:fill="FFFFFF"/>
        <w:spacing w:line="420" w:lineRule="exact"/>
        <w:ind w:firstLine="567"/>
        <w:jc w:val="both"/>
        <w:rPr>
          <w:rFonts w:ascii="Times New Roman" w:hAnsi="Times New Roman"/>
          <w:lang w:val="vi-VN"/>
        </w:rPr>
      </w:pPr>
      <w:r w:rsidRPr="00AA20C2">
        <w:rPr>
          <w:rFonts w:ascii="Times New Roman" w:hAnsi="Times New Roman"/>
          <w:lang w:val="vi-VN"/>
        </w:rPr>
        <w:t>Đ</w:t>
      </w:r>
      <w:r w:rsidR="007A323E" w:rsidRPr="00AA20C2">
        <w:rPr>
          <w:rFonts w:ascii="Times New Roman" w:hAnsi="Times New Roman"/>
          <w:lang w:val="vi-VN"/>
        </w:rPr>
        <w:t xml:space="preserve">iểm b Khoản 2 Điều 7 Luật </w:t>
      </w:r>
      <w:r w:rsidR="002B7978">
        <w:rPr>
          <w:rFonts w:ascii="Times New Roman" w:hAnsi="Times New Roman"/>
        </w:rPr>
        <w:t>a</w:t>
      </w:r>
      <w:r w:rsidR="007A323E" w:rsidRPr="00AA20C2">
        <w:rPr>
          <w:rFonts w:ascii="Times New Roman" w:hAnsi="Times New Roman"/>
          <w:lang w:val="vi-VN"/>
        </w:rPr>
        <w:t>n toàn thực phẩm quy định “</w:t>
      </w:r>
      <w:r w:rsidR="007A323E" w:rsidRPr="00AA20C2">
        <w:rPr>
          <w:rFonts w:ascii="Times New Roman" w:hAnsi="Times New Roman"/>
          <w:i/>
          <w:lang w:val="vi-VN"/>
        </w:rPr>
        <w:t>Tổ chức, cá nhân sản xuất thực phẩm có nghĩa vụ tuân thủ quy định của Chính phủ về tăng cường vi chất dinh dưỡng mà thiếu hụt sẽ ảnh hưởng đến sức khỏe cộng đồng</w:t>
      </w:r>
      <w:r w:rsidR="007A323E" w:rsidRPr="00AA20C2">
        <w:rPr>
          <w:rFonts w:ascii="Times New Roman" w:hAnsi="Times New Roman"/>
          <w:lang w:val="vi-VN"/>
        </w:rPr>
        <w:t>”</w:t>
      </w:r>
      <w:r w:rsidRPr="00AA20C2">
        <w:rPr>
          <w:rFonts w:ascii="Times New Roman" w:hAnsi="Times New Roman"/>
          <w:lang w:val="vi-VN"/>
        </w:rPr>
        <w:t>,</w:t>
      </w:r>
      <w:r w:rsidR="00365AFE" w:rsidRPr="00AA20C2">
        <w:rPr>
          <w:rFonts w:ascii="Times New Roman" w:hAnsi="Times New Roman"/>
          <w:lang w:val="vi-VN"/>
        </w:rPr>
        <w:t xml:space="preserve"> trên cơ sở nội dung giao tại Luật,</w:t>
      </w:r>
      <w:r w:rsidRPr="00AA20C2">
        <w:rPr>
          <w:rFonts w:ascii="Times New Roman" w:hAnsi="Times New Roman"/>
          <w:lang w:val="vi-VN"/>
        </w:rPr>
        <w:t xml:space="preserve"> sau khi nghiên cứu, đánh giá</w:t>
      </w:r>
      <w:r w:rsidR="007A323E" w:rsidRPr="00AA20C2">
        <w:rPr>
          <w:rFonts w:ascii="Times New Roman" w:hAnsi="Times New Roman"/>
          <w:lang w:val="vi-VN"/>
        </w:rPr>
        <w:t xml:space="preserve"> và căn cứ vào thực tiễn về tình trạng thiếu hụt vi chất dinh dưỡng</w:t>
      </w:r>
      <w:r w:rsidR="000736E8" w:rsidRPr="00AA20C2">
        <w:rPr>
          <w:rFonts w:ascii="Times New Roman" w:hAnsi="Times New Roman"/>
          <w:lang w:val="vi-VN"/>
        </w:rPr>
        <w:t xml:space="preserve"> ở cộng đồng</w:t>
      </w:r>
      <w:r w:rsidR="007A323E" w:rsidRPr="00AA20C2">
        <w:rPr>
          <w:rFonts w:ascii="Times New Roman" w:hAnsi="Times New Roman"/>
          <w:lang w:val="vi-VN"/>
        </w:rPr>
        <w:t xml:space="preserve"> tạ</w:t>
      </w:r>
      <w:r w:rsidR="000736E8" w:rsidRPr="00AA20C2">
        <w:rPr>
          <w:rFonts w:ascii="Times New Roman" w:hAnsi="Times New Roman"/>
          <w:lang w:val="vi-VN"/>
        </w:rPr>
        <w:t xml:space="preserve">i Việt Nam, Bộ Y tế đã </w:t>
      </w:r>
      <w:r w:rsidR="00027BDC" w:rsidRPr="00AA20C2">
        <w:rPr>
          <w:rFonts w:ascii="Times New Roman" w:hAnsi="Times New Roman"/>
          <w:lang w:val="vi-VN"/>
        </w:rPr>
        <w:t>xây dựng,</w:t>
      </w:r>
      <w:r w:rsidR="007A323E" w:rsidRPr="00AA20C2">
        <w:rPr>
          <w:rFonts w:ascii="Times New Roman" w:hAnsi="Times New Roman"/>
          <w:lang w:val="vi-VN"/>
        </w:rPr>
        <w:t xml:space="preserve"> trình Chính phủ ban hành Nghị định số 09/2016/NĐ-CP của Chính phủ về tăng cường vi chất dinh dưỡng vào thực phẩm. </w:t>
      </w:r>
    </w:p>
    <w:p w14:paraId="17D11C78" w14:textId="7BE4329C" w:rsidR="009D0771" w:rsidRPr="00AA20C2" w:rsidRDefault="009D0771" w:rsidP="0077285D">
      <w:pPr>
        <w:shd w:val="clear" w:color="auto" w:fill="FFFFFF"/>
        <w:spacing w:line="420" w:lineRule="exact"/>
        <w:ind w:firstLine="567"/>
        <w:jc w:val="both"/>
        <w:rPr>
          <w:rFonts w:ascii="Times New Roman" w:hAnsi="Times New Roman"/>
          <w:shd w:val="clear" w:color="auto" w:fill="FFFFFF"/>
          <w:lang w:val="vi-VN"/>
        </w:rPr>
      </w:pPr>
      <w:r w:rsidRPr="00AA20C2">
        <w:rPr>
          <w:rFonts w:ascii="Times New Roman" w:hAnsi="Times New Roman"/>
          <w:shd w:val="clear" w:color="auto" w:fill="FFFFFF"/>
          <w:lang w:val="vi-VN"/>
        </w:rPr>
        <w:t>Ngày 15/5/2018,</w:t>
      </w:r>
      <w:r w:rsidR="00DF3CCC" w:rsidRPr="00AA20C2">
        <w:rPr>
          <w:rFonts w:ascii="Times New Roman" w:hAnsi="Times New Roman"/>
          <w:shd w:val="clear" w:color="auto" w:fill="FFFFFF"/>
          <w:lang w:val="vi-VN"/>
        </w:rPr>
        <w:t xml:space="preserve"> trên cơ sở ý kiến kiến nghị của doanh nghiệp,</w:t>
      </w:r>
      <w:r w:rsidRPr="00AA20C2">
        <w:rPr>
          <w:rFonts w:ascii="Times New Roman" w:hAnsi="Times New Roman"/>
          <w:shd w:val="clear" w:color="auto" w:fill="FFFFFF"/>
          <w:lang w:val="vi-VN"/>
        </w:rPr>
        <w:t xml:space="preserve"> Chính phủ ban hành </w:t>
      </w:r>
      <w:bookmarkStart w:id="2" w:name="_Hlk165991124"/>
      <w:r w:rsidRPr="00AA20C2">
        <w:rPr>
          <w:rFonts w:ascii="Times New Roman" w:hAnsi="Times New Roman"/>
          <w:shd w:val="clear" w:color="auto" w:fill="FFFFFF"/>
          <w:lang w:val="vi-VN"/>
        </w:rPr>
        <w:t xml:space="preserve">Nghị quyết số 19-2018/NQ-CP về việc tiếp tục thực hiện những nhiệm vụ, giải pháp chủ yếu cải thiện môi trường kinh doanh, </w:t>
      </w:r>
      <w:r w:rsidR="006552FD" w:rsidRPr="00AA20C2">
        <w:rPr>
          <w:rFonts w:ascii="Times New Roman" w:hAnsi="Times New Roman"/>
          <w:shd w:val="clear" w:color="auto" w:fill="FFFFFF"/>
          <w:lang w:val="vi-VN"/>
        </w:rPr>
        <w:t>nâng cao năng lực cạnh tranh quố</w:t>
      </w:r>
      <w:r w:rsidRPr="00AA20C2">
        <w:rPr>
          <w:rFonts w:ascii="Times New Roman" w:hAnsi="Times New Roman"/>
          <w:shd w:val="clear" w:color="auto" w:fill="FFFFFF"/>
          <w:lang w:val="vi-VN"/>
        </w:rPr>
        <w:t>c gia năm 2018 và nh</w:t>
      </w:r>
      <w:r w:rsidR="00591FEC" w:rsidRPr="00AA20C2">
        <w:rPr>
          <w:rFonts w:ascii="Times New Roman" w:hAnsi="Times New Roman"/>
          <w:shd w:val="clear" w:color="auto" w:fill="FFFFFF"/>
          <w:lang w:val="vi-VN"/>
        </w:rPr>
        <w:t>ữ</w:t>
      </w:r>
      <w:r w:rsidRPr="00AA20C2">
        <w:rPr>
          <w:rFonts w:ascii="Times New Roman" w:hAnsi="Times New Roman"/>
          <w:shd w:val="clear" w:color="auto" w:fill="FFFFFF"/>
          <w:lang w:val="vi-VN"/>
        </w:rPr>
        <w:t>ng năm tiếp theo</w:t>
      </w:r>
      <w:bookmarkEnd w:id="2"/>
      <w:r w:rsidRPr="00AA20C2">
        <w:rPr>
          <w:rFonts w:ascii="Times New Roman" w:hAnsi="Times New Roman"/>
          <w:shd w:val="clear" w:color="auto" w:fill="FFFFFF"/>
          <w:lang w:val="vi-VN"/>
        </w:rPr>
        <w:t xml:space="preserve">, trong đó có giao nhiệm vụ </w:t>
      </w:r>
      <w:r w:rsidR="006552FD" w:rsidRPr="00AA20C2">
        <w:rPr>
          <w:rFonts w:ascii="Times New Roman" w:hAnsi="Times New Roman"/>
          <w:shd w:val="clear" w:color="auto" w:fill="FFFFFF"/>
          <w:lang w:val="vi-VN"/>
        </w:rPr>
        <w:t>cho Bộ Y tế n</w:t>
      </w:r>
      <w:r w:rsidRPr="00AA20C2">
        <w:rPr>
          <w:rFonts w:ascii="Times New Roman" w:hAnsi="Times New Roman"/>
          <w:shd w:val="clear" w:color="auto" w:fill="FFFFFF"/>
          <w:lang w:val="vi-VN"/>
        </w:rPr>
        <w:t>ghiên cứu, sửa đổi, bổ sung Nghị định số </w:t>
      </w:r>
      <w:hyperlink r:id="rId8" w:tgtFrame="_blank" w:tooltip="Nghị định 09/2016/NĐ-CP" w:history="1">
        <w:r w:rsidRPr="00AA20C2">
          <w:rPr>
            <w:rStyle w:val="Hyperlink"/>
            <w:rFonts w:ascii="Times New Roman" w:hAnsi="Times New Roman"/>
            <w:color w:val="auto"/>
            <w:u w:val="none"/>
            <w:shd w:val="clear" w:color="auto" w:fill="FFFFFF"/>
            <w:lang w:val="vi-VN"/>
          </w:rPr>
          <w:t>09/2016/NĐ-CP</w:t>
        </w:r>
      </w:hyperlink>
      <w:r w:rsidRPr="00AA20C2">
        <w:rPr>
          <w:rFonts w:ascii="Times New Roman" w:hAnsi="Times New Roman"/>
          <w:shd w:val="clear" w:color="auto" w:fill="FFFFFF"/>
          <w:lang w:val="vi-VN"/>
        </w:rPr>
        <w:t xml:space="preserve"> ngày 28 tháng 01 năm 2016 của Chính phủ về tăng cường vi chất dinh dưỡng vào thực phẩm theo hướng: (i) </w:t>
      </w:r>
      <w:bookmarkStart w:id="3" w:name="_Hlk165993730"/>
      <w:r w:rsidRPr="00AA20C2">
        <w:rPr>
          <w:rFonts w:ascii="Times New Roman" w:hAnsi="Times New Roman"/>
          <w:shd w:val="clear" w:color="auto" w:fill="FFFFFF"/>
          <w:lang w:val="vi-VN"/>
        </w:rPr>
        <w:t>bãi bỏ quy định “</w:t>
      </w:r>
      <w:r w:rsidRPr="00AA20C2">
        <w:rPr>
          <w:rFonts w:ascii="Times New Roman" w:hAnsi="Times New Roman"/>
          <w:i/>
          <w:shd w:val="clear" w:color="auto" w:fill="FFFFFF"/>
          <w:lang w:val="vi-VN"/>
        </w:rPr>
        <w:t>muối dùng trong chế biến thực phẩm phải được tăng cường I-ốt” tại điểm a Khoản 1 Điều 6; (ii) bãi bỏ quy định “Bột mì dùng trong chế biến thực phẩm phải được tăng cường sắt và kẽm</w:t>
      </w:r>
      <w:r w:rsidRPr="00AA20C2">
        <w:rPr>
          <w:rFonts w:ascii="Times New Roman" w:hAnsi="Times New Roman"/>
          <w:shd w:val="clear" w:color="auto" w:fill="FFFFFF"/>
          <w:lang w:val="vi-VN"/>
        </w:rPr>
        <w:t>” tại điểm b Khoản 1 Điều 6</w:t>
      </w:r>
      <w:bookmarkEnd w:id="3"/>
      <w:r w:rsidRPr="00AA20C2">
        <w:rPr>
          <w:rFonts w:ascii="Times New Roman" w:hAnsi="Times New Roman"/>
          <w:shd w:val="clear" w:color="auto" w:fill="FFFFFF"/>
          <w:lang w:val="vi-VN"/>
        </w:rPr>
        <w:t>. Thay vào đó, chỉ nên khuyến khích doanh nghiệp chế biến thực phẩm sử dụng</w:t>
      </w:r>
      <w:r w:rsidR="009B6BDF" w:rsidRPr="00AA20C2">
        <w:rPr>
          <w:rFonts w:ascii="Times New Roman" w:hAnsi="Times New Roman"/>
          <w:shd w:val="clear" w:color="auto" w:fill="FFFFFF"/>
          <w:lang w:val="vi-VN"/>
        </w:rPr>
        <w:t>.</w:t>
      </w:r>
    </w:p>
    <w:p w14:paraId="0DEE59C2" w14:textId="77777777" w:rsidR="002B7978" w:rsidRPr="00A70AF9" w:rsidRDefault="002B7978" w:rsidP="0077285D">
      <w:pPr>
        <w:shd w:val="clear" w:color="auto" w:fill="FFFFFF"/>
        <w:spacing w:line="420" w:lineRule="exact"/>
        <w:ind w:firstLine="567"/>
        <w:jc w:val="both"/>
        <w:rPr>
          <w:rFonts w:ascii="Times New Roman" w:hAnsi="Times New Roman"/>
          <w:shd w:val="clear" w:color="auto" w:fill="FFFFFF"/>
        </w:rPr>
      </w:pPr>
      <w:r w:rsidRPr="00A70AF9">
        <w:rPr>
          <w:rFonts w:ascii="Times New Roman" w:hAnsi="Times New Roman"/>
          <w:shd w:val="clear" w:color="auto" w:fill="FFFFFF"/>
        </w:rPr>
        <w:t xml:space="preserve">Bên cạnh đó, Nghị định số 15/2018/NĐ-CP ngày 02/02/2018 của Chính phủ quy định chi tiết thi hành một số điều của Luật </w:t>
      </w:r>
      <w:r>
        <w:rPr>
          <w:rFonts w:ascii="Times New Roman" w:hAnsi="Times New Roman"/>
          <w:shd w:val="clear" w:color="auto" w:fill="FFFFFF"/>
        </w:rPr>
        <w:t>a</w:t>
      </w:r>
      <w:r w:rsidRPr="00A70AF9">
        <w:rPr>
          <w:rFonts w:ascii="Times New Roman" w:hAnsi="Times New Roman"/>
          <w:shd w:val="clear" w:color="auto" w:fill="FFFFFF"/>
        </w:rPr>
        <w:t xml:space="preserve">n toàn thực phẩm đã bãi bỏ </w:t>
      </w:r>
      <w:r w:rsidRPr="00A70AF9">
        <w:rPr>
          <w:rFonts w:ascii="Times New Roman" w:hAnsi="Times New Roman"/>
          <w:color w:val="000000"/>
        </w:rPr>
        <w:t>Nghị định số 38/2012/NĐ-CP</w:t>
      </w:r>
      <w:r w:rsidRPr="00A70AF9">
        <w:rPr>
          <w:rFonts w:ascii="Times New Roman" w:hAnsi="Times New Roman"/>
          <w:color w:val="000000"/>
          <w:lang w:val="vi-VN"/>
        </w:rPr>
        <w:t> ngày 25</w:t>
      </w:r>
      <w:r>
        <w:rPr>
          <w:rFonts w:ascii="Times New Roman" w:hAnsi="Times New Roman"/>
          <w:color w:val="000000"/>
        </w:rPr>
        <w:t>/</w:t>
      </w:r>
      <w:r w:rsidRPr="00A70AF9">
        <w:rPr>
          <w:rFonts w:ascii="Times New Roman" w:hAnsi="Times New Roman"/>
          <w:color w:val="000000"/>
          <w:lang w:val="vi-VN"/>
        </w:rPr>
        <w:t>4</w:t>
      </w:r>
      <w:r>
        <w:rPr>
          <w:rFonts w:ascii="Times New Roman" w:hAnsi="Times New Roman"/>
          <w:color w:val="000000"/>
        </w:rPr>
        <w:t>/</w:t>
      </w:r>
      <w:r w:rsidRPr="00A70AF9">
        <w:rPr>
          <w:rFonts w:ascii="Times New Roman" w:hAnsi="Times New Roman"/>
          <w:color w:val="000000"/>
          <w:lang w:val="vi-VN"/>
        </w:rPr>
        <w:t xml:space="preserve">2012 của Chính phủ quy định chi tiết một số điều của Luật </w:t>
      </w:r>
      <w:r>
        <w:rPr>
          <w:rFonts w:ascii="Times New Roman" w:hAnsi="Times New Roman"/>
          <w:color w:val="000000"/>
        </w:rPr>
        <w:t>a</w:t>
      </w:r>
      <w:r w:rsidRPr="00A70AF9">
        <w:rPr>
          <w:rFonts w:ascii="Times New Roman" w:hAnsi="Times New Roman"/>
          <w:color w:val="000000"/>
          <w:lang w:val="vi-VN"/>
        </w:rPr>
        <w:t>n toàn thực phẩm</w:t>
      </w:r>
      <w:r>
        <w:rPr>
          <w:rFonts w:ascii="Times New Roman" w:hAnsi="Times New Roman"/>
          <w:color w:val="000000"/>
        </w:rPr>
        <w:t xml:space="preserve"> và Nghị định số 155/2018/NĐ-CP ngày 12/11/2018 của Chính phủ sửa đổi, bổ sung một số quy định liên quan đến điều kiện đầu tư kinh doanh thuộc phạm vi quản lý nhà nước của Bộ Y tế</w:t>
      </w:r>
      <w:r w:rsidRPr="00A70AF9">
        <w:rPr>
          <w:rFonts w:ascii="Times New Roman" w:hAnsi="Times New Roman"/>
          <w:color w:val="000000"/>
        </w:rPr>
        <w:t xml:space="preserve">, theo đó </w:t>
      </w:r>
      <w:r>
        <w:rPr>
          <w:rFonts w:ascii="Times New Roman" w:hAnsi="Times New Roman"/>
          <w:color w:val="000000"/>
        </w:rPr>
        <w:t>bãi</w:t>
      </w:r>
      <w:r w:rsidRPr="00A70AF9">
        <w:rPr>
          <w:rFonts w:ascii="Times New Roman" w:hAnsi="Times New Roman"/>
          <w:color w:val="000000"/>
        </w:rPr>
        <w:t xml:space="preserve"> bỏ quy định về </w:t>
      </w:r>
      <w:r w:rsidRPr="00A70AF9">
        <w:rPr>
          <w:rFonts w:ascii="Times New Roman" w:hAnsi="Times New Roman"/>
          <w:color w:val="000000"/>
          <w:lang w:val="vi-VN"/>
        </w:rPr>
        <w:t>xác nhận nội dung quảng cáo đ</w:t>
      </w:r>
      <w:r w:rsidRPr="00A70AF9">
        <w:rPr>
          <w:rFonts w:ascii="Times New Roman" w:hAnsi="Times New Roman"/>
          <w:color w:val="000000"/>
        </w:rPr>
        <w:t>ố</w:t>
      </w:r>
      <w:r w:rsidRPr="00A70AF9">
        <w:rPr>
          <w:rFonts w:ascii="Times New Roman" w:hAnsi="Times New Roman"/>
          <w:color w:val="000000"/>
          <w:lang w:val="vi-VN"/>
        </w:rPr>
        <w:t xml:space="preserve">i với </w:t>
      </w:r>
      <w:r w:rsidRPr="00A70AF9">
        <w:rPr>
          <w:rFonts w:ascii="Times New Roman" w:hAnsi="Times New Roman"/>
          <w:color w:val="000000"/>
        </w:rPr>
        <w:t>vi chất dinh dưỡng và thực phẩm tăng cường vi chất dinh dưỡng</w:t>
      </w:r>
      <w:r>
        <w:rPr>
          <w:rFonts w:ascii="Times New Roman" w:hAnsi="Times New Roman"/>
          <w:color w:val="000000"/>
        </w:rPr>
        <w:t>;</w:t>
      </w:r>
      <w:r w:rsidRPr="00A70AF9">
        <w:rPr>
          <w:rFonts w:ascii="Times New Roman" w:hAnsi="Times New Roman"/>
          <w:color w:val="000000"/>
        </w:rPr>
        <w:t xml:space="preserve"> sửa đổi trách nhiệm của Bộ Y tế, Bộ Công </w:t>
      </w:r>
      <w:r>
        <w:rPr>
          <w:rFonts w:ascii="Times New Roman" w:hAnsi="Times New Roman"/>
          <w:color w:val="000000"/>
        </w:rPr>
        <w:t>T</w:t>
      </w:r>
      <w:r w:rsidRPr="00A70AF9">
        <w:rPr>
          <w:rFonts w:ascii="Times New Roman" w:hAnsi="Times New Roman"/>
          <w:color w:val="000000"/>
        </w:rPr>
        <w:t xml:space="preserve">hương, Bộ Nông nghiệp và Phát triển nông thôn </w:t>
      </w:r>
      <w:r>
        <w:rPr>
          <w:rFonts w:ascii="Times New Roman" w:hAnsi="Times New Roman"/>
          <w:color w:val="000000"/>
        </w:rPr>
        <w:t xml:space="preserve">và Ủy ban nhân dân cấp tỉnh </w:t>
      </w:r>
      <w:r w:rsidRPr="00A70AF9">
        <w:rPr>
          <w:rFonts w:ascii="Times New Roman" w:hAnsi="Times New Roman"/>
          <w:color w:val="000000"/>
        </w:rPr>
        <w:t>liên quan đến trách nhiệm quản lý nhà nước về vi chất dinh dưỡng và thực phẩm tăng cường vi chất dinh dưỡng</w:t>
      </w:r>
      <w:r>
        <w:rPr>
          <w:rFonts w:ascii="Times New Roman" w:hAnsi="Times New Roman"/>
          <w:color w:val="000000"/>
        </w:rPr>
        <w:t>;</w:t>
      </w:r>
      <w:r w:rsidRPr="00A70AF9">
        <w:rPr>
          <w:rFonts w:ascii="Times New Roman" w:hAnsi="Times New Roman"/>
          <w:color w:val="000000"/>
        </w:rPr>
        <w:t xml:space="preserve"> thực tiễn</w:t>
      </w:r>
      <w:r>
        <w:rPr>
          <w:rFonts w:ascii="Times New Roman" w:hAnsi="Times New Roman"/>
          <w:color w:val="000000"/>
        </w:rPr>
        <w:t xml:space="preserve"> cũng</w:t>
      </w:r>
      <w:r w:rsidRPr="00A70AF9">
        <w:rPr>
          <w:rFonts w:ascii="Times New Roman" w:hAnsi="Times New Roman"/>
          <w:color w:val="000000"/>
        </w:rPr>
        <w:t xml:space="preserve"> đã xuất hiện thêm mô hình Sở An </w:t>
      </w:r>
      <w:r w:rsidRPr="00A70AF9">
        <w:rPr>
          <w:rFonts w:ascii="Times New Roman" w:hAnsi="Times New Roman"/>
          <w:color w:val="000000"/>
        </w:rPr>
        <w:lastRenderedPageBreak/>
        <w:t xml:space="preserve">toàn thực phẩm tại Thành phố Hồ Chí Minh và một số quy định tại Nghị định số 09/2016/NĐ-CP </w:t>
      </w:r>
      <w:r>
        <w:rPr>
          <w:rFonts w:ascii="Times New Roman" w:hAnsi="Times New Roman"/>
          <w:color w:val="000000"/>
        </w:rPr>
        <w:t>đến nay đã</w:t>
      </w:r>
      <w:r w:rsidRPr="00A70AF9">
        <w:rPr>
          <w:rFonts w:ascii="Times New Roman" w:hAnsi="Times New Roman"/>
          <w:color w:val="000000"/>
        </w:rPr>
        <w:t xml:space="preserve"> không còn phù hợp.</w:t>
      </w:r>
    </w:p>
    <w:p w14:paraId="5228B1CA" w14:textId="4CA152F2" w:rsidR="004459BF" w:rsidRPr="00AA20C2" w:rsidRDefault="00027BDC" w:rsidP="0077285D">
      <w:pPr>
        <w:pStyle w:val="NormalWeb"/>
        <w:spacing w:before="0" w:beforeAutospacing="0" w:after="0" w:afterAutospacing="0" w:line="420" w:lineRule="exact"/>
        <w:ind w:firstLine="567"/>
        <w:jc w:val="both"/>
        <w:textAlignment w:val="baseline"/>
        <w:rPr>
          <w:color w:val="000000"/>
          <w:sz w:val="28"/>
          <w:szCs w:val="28"/>
          <w:lang w:val="vi-VN"/>
        </w:rPr>
      </w:pPr>
      <w:r w:rsidRPr="00AA20C2">
        <w:rPr>
          <w:bCs/>
          <w:spacing w:val="4"/>
          <w:sz w:val="28"/>
          <w:szCs w:val="28"/>
          <w:lang w:val="vi-VN"/>
        </w:rPr>
        <w:t xml:space="preserve">Trong quá trình nghiên cứu để sửa đổi, bổ sung </w:t>
      </w:r>
      <w:r w:rsidRPr="00AA20C2">
        <w:rPr>
          <w:color w:val="000000"/>
          <w:sz w:val="28"/>
          <w:szCs w:val="28"/>
          <w:lang w:val="vi-VN"/>
        </w:rPr>
        <w:t>Nghị định số 09/2016/NĐ-CP</w:t>
      </w:r>
      <w:r w:rsidR="004459BF" w:rsidRPr="00AA20C2">
        <w:rPr>
          <w:color w:val="000000"/>
          <w:sz w:val="28"/>
          <w:szCs w:val="28"/>
          <w:lang w:val="vi-VN"/>
        </w:rPr>
        <w:t xml:space="preserve"> </w:t>
      </w:r>
      <w:r w:rsidRPr="00AA20C2">
        <w:rPr>
          <w:color w:val="000000"/>
          <w:sz w:val="28"/>
          <w:szCs w:val="28"/>
          <w:lang w:val="vi-VN"/>
        </w:rPr>
        <w:t xml:space="preserve">theo </w:t>
      </w:r>
      <w:r w:rsidR="004239D1" w:rsidRPr="00AA20C2">
        <w:rPr>
          <w:color w:val="000000"/>
          <w:sz w:val="28"/>
          <w:szCs w:val="28"/>
          <w:lang w:val="vi-VN"/>
        </w:rPr>
        <w:t>nhiệm vụ được giao tại</w:t>
      </w:r>
      <w:r w:rsidR="004459BF" w:rsidRPr="00AA20C2">
        <w:rPr>
          <w:color w:val="000000"/>
          <w:sz w:val="28"/>
          <w:szCs w:val="28"/>
          <w:lang w:val="vi-VN"/>
        </w:rPr>
        <w:t xml:space="preserve"> </w:t>
      </w:r>
      <w:r w:rsidR="00E03536" w:rsidRPr="00AA20C2">
        <w:rPr>
          <w:color w:val="000000"/>
          <w:sz w:val="28"/>
          <w:szCs w:val="28"/>
          <w:lang w:val="vi-VN"/>
        </w:rPr>
        <w:t>Nghị quyết số 19-2018/NQ-CP,</w:t>
      </w:r>
      <w:r w:rsidR="004239D1" w:rsidRPr="00AA20C2">
        <w:rPr>
          <w:color w:val="000000"/>
          <w:sz w:val="28"/>
          <w:szCs w:val="28"/>
          <w:lang w:val="vi-VN"/>
        </w:rPr>
        <w:t xml:space="preserve"> Bộ Y tế thấy rằng việc sửa đổi, bổ sung quy định tại điểm a Khoản 1 Điều 6 </w:t>
      </w:r>
      <w:r w:rsidR="00984B87" w:rsidRPr="00AA20C2">
        <w:rPr>
          <w:color w:val="000000"/>
          <w:sz w:val="28"/>
          <w:szCs w:val="28"/>
          <w:lang w:val="vi-VN"/>
        </w:rPr>
        <w:t>phải</w:t>
      </w:r>
      <w:r w:rsidR="004239D1" w:rsidRPr="00AA20C2">
        <w:rPr>
          <w:color w:val="000000"/>
          <w:sz w:val="28"/>
          <w:szCs w:val="28"/>
          <w:lang w:val="vi-VN"/>
        </w:rPr>
        <w:t xml:space="preserve"> </w:t>
      </w:r>
      <w:r w:rsidR="00984B87" w:rsidRPr="00AA20C2">
        <w:rPr>
          <w:color w:val="000000"/>
          <w:sz w:val="28"/>
          <w:szCs w:val="28"/>
          <w:lang w:val="vi-VN"/>
        </w:rPr>
        <w:t xml:space="preserve">căn cứ vào </w:t>
      </w:r>
      <w:r w:rsidR="004239D1" w:rsidRPr="00AA20C2">
        <w:rPr>
          <w:color w:val="000000"/>
          <w:sz w:val="28"/>
          <w:szCs w:val="28"/>
          <w:lang w:val="vi-VN"/>
        </w:rPr>
        <w:t xml:space="preserve">tình trạng thiếu hụt vi chất dinh dưỡng trong cộng đồng của người dân </w:t>
      </w:r>
      <w:r w:rsidR="00BC2FD6" w:rsidRPr="00AA20C2">
        <w:rPr>
          <w:color w:val="000000"/>
          <w:sz w:val="28"/>
          <w:szCs w:val="28"/>
          <w:lang w:val="vi-VN"/>
        </w:rPr>
        <w:t>theo</w:t>
      </w:r>
      <w:r w:rsidR="004239D1" w:rsidRPr="00AA20C2">
        <w:rPr>
          <w:color w:val="000000"/>
          <w:sz w:val="28"/>
          <w:szCs w:val="28"/>
          <w:lang w:val="vi-VN"/>
        </w:rPr>
        <w:t xml:space="preserve"> quy định tại Điểm b Khoản 2 Điều 7 Luật </w:t>
      </w:r>
      <w:r w:rsidR="00A05485">
        <w:rPr>
          <w:color w:val="000000"/>
          <w:sz w:val="28"/>
          <w:szCs w:val="28"/>
        </w:rPr>
        <w:t>a</w:t>
      </w:r>
      <w:r w:rsidR="004239D1" w:rsidRPr="00AA20C2">
        <w:rPr>
          <w:color w:val="000000"/>
          <w:sz w:val="28"/>
          <w:szCs w:val="28"/>
          <w:lang w:val="vi-VN"/>
        </w:rPr>
        <w:t xml:space="preserve">n toàn thực phẩm, </w:t>
      </w:r>
      <w:r w:rsidR="00984B87" w:rsidRPr="00AA20C2">
        <w:rPr>
          <w:color w:val="000000"/>
          <w:sz w:val="28"/>
          <w:szCs w:val="28"/>
          <w:lang w:val="vi-VN"/>
        </w:rPr>
        <w:t xml:space="preserve">đồng thời </w:t>
      </w:r>
      <w:r w:rsidR="004239D1" w:rsidRPr="00AA20C2">
        <w:rPr>
          <w:color w:val="000000"/>
          <w:sz w:val="28"/>
          <w:szCs w:val="28"/>
          <w:lang w:val="vi-VN"/>
        </w:rPr>
        <w:t>phải</w:t>
      </w:r>
      <w:r w:rsidR="00E934A4" w:rsidRPr="00AA20C2">
        <w:rPr>
          <w:color w:val="000000"/>
          <w:sz w:val="28"/>
          <w:szCs w:val="28"/>
          <w:lang w:val="vi-VN"/>
        </w:rPr>
        <w:t xml:space="preserve"> bảo đảm tính thố</w:t>
      </w:r>
      <w:r w:rsidR="00E934A4" w:rsidRPr="00AA20C2">
        <w:rPr>
          <w:sz w:val="28"/>
          <w:szCs w:val="28"/>
          <w:shd w:val="clear" w:color="auto" w:fill="FFFFFF"/>
          <w:lang w:val="vi-VN"/>
        </w:rPr>
        <w:t>ng nhất, đồng bộ của hệ thống</w:t>
      </w:r>
      <w:r w:rsidR="00365AFE" w:rsidRPr="00AA20C2">
        <w:rPr>
          <w:sz w:val="28"/>
          <w:szCs w:val="28"/>
          <w:shd w:val="clear" w:color="auto" w:fill="FFFFFF"/>
          <w:lang w:val="vi-VN"/>
        </w:rPr>
        <w:t xml:space="preserve"> pháp luật về an toàn thực </w:t>
      </w:r>
      <w:r w:rsidR="00365AFE" w:rsidRPr="00AA20C2">
        <w:rPr>
          <w:color w:val="000000"/>
          <w:sz w:val="28"/>
          <w:szCs w:val="28"/>
          <w:lang w:val="vi-VN"/>
        </w:rPr>
        <w:t>phẩm</w:t>
      </w:r>
      <w:r w:rsidR="00984B87" w:rsidRPr="00AA20C2">
        <w:rPr>
          <w:color w:val="000000"/>
          <w:sz w:val="28"/>
          <w:szCs w:val="28"/>
          <w:lang w:val="vi-VN"/>
        </w:rPr>
        <w:t xml:space="preserve"> (Nghị định số 15/2018/NĐ-CP),</w:t>
      </w:r>
      <w:r w:rsidR="004239D1" w:rsidRPr="00AA20C2">
        <w:rPr>
          <w:color w:val="000000"/>
          <w:sz w:val="28"/>
          <w:szCs w:val="28"/>
          <w:lang w:val="vi-VN"/>
        </w:rPr>
        <w:t xml:space="preserve"> nên</w:t>
      </w:r>
      <w:r w:rsidR="00365AFE" w:rsidRPr="00AA20C2">
        <w:rPr>
          <w:color w:val="000000"/>
          <w:sz w:val="28"/>
          <w:szCs w:val="28"/>
          <w:lang w:val="vi-VN"/>
        </w:rPr>
        <w:t xml:space="preserve"> việc sửa đổi, bổ sung Nghị định số 09/2016/NĐ-CP</w:t>
      </w:r>
      <w:r w:rsidR="001B0758" w:rsidRPr="00AA20C2">
        <w:rPr>
          <w:color w:val="000000"/>
          <w:sz w:val="28"/>
          <w:szCs w:val="28"/>
          <w:lang w:val="vi-VN"/>
        </w:rPr>
        <w:t xml:space="preserve"> là cần thiết</w:t>
      </w:r>
      <w:r w:rsidR="004459BF" w:rsidRPr="00AA20C2">
        <w:rPr>
          <w:color w:val="000000"/>
          <w:sz w:val="28"/>
          <w:szCs w:val="28"/>
          <w:lang w:val="vi-VN"/>
        </w:rPr>
        <w:t>.</w:t>
      </w:r>
    </w:p>
    <w:p w14:paraId="1F251CFC" w14:textId="524279BC" w:rsidR="00B56139" w:rsidRPr="00AA20C2" w:rsidRDefault="00027BDC" w:rsidP="0077285D">
      <w:pPr>
        <w:shd w:val="clear" w:color="auto" w:fill="FFFFFF"/>
        <w:tabs>
          <w:tab w:val="num" w:pos="720"/>
        </w:tabs>
        <w:spacing w:line="420" w:lineRule="exact"/>
        <w:jc w:val="both"/>
        <w:rPr>
          <w:rFonts w:ascii="Times New Roman" w:hAnsi="Times New Roman"/>
          <w:b/>
          <w:lang w:val="vi-VN"/>
        </w:rPr>
      </w:pPr>
      <w:r w:rsidRPr="00AA20C2">
        <w:rPr>
          <w:rFonts w:ascii="Times New Roman" w:hAnsi="Times New Roman"/>
          <w:lang w:val="vi-VN"/>
        </w:rPr>
        <w:tab/>
      </w:r>
      <w:r w:rsidR="00D30608" w:rsidRPr="00AA20C2">
        <w:rPr>
          <w:rFonts w:ascii="Times New Roman" w:hAnsi="Times New Roman"/>
          <w:b/>
          <w:lang w:val="vi-VN"/>
        </w:rPr>
        <w:t xml:space="preserve">2. </w:t>
      </w:r>
      <w:r w:rsidR="00B56139" w:rsidRPr="00AA20C2">
        <w:rPr>
          <w:rFonts w:ascii="Times New Roman" w:hAnsi="Times New Roman"/>
          <w:b/>
          <w:lang w:val="vi-VN"/>
        </w:rPr>
        <w:t>C</w:t>
      </w:r>
      <w:r w:rsidR="00C170FC" w:rsidRPr="00AA20C2">
        <w:rPr>
          <w:rFonts w:ascii="Times New Roman" w:hAnsi="Times New Roman"/>
          <w:b/>
          <w:lang w:val="vi-VN"/>
        </w:rPr>
        <w:t>ơ sở</w:t>
      </w:r>
      <w:r w:rsidR="00B56139" w:rsidRPr="00AA20C2">
        <w:rPr>
          <w:rFonts w:ascii="Times New Roman" w:hAnsi="Times New Roman"/>
          <w:b/>
          <w:lang w:val="vi-VN"/>
        </w:rPr>
        <w:t xml:space="preserve"> thực tiễn</w:t>
      </w:r>
    </w:p>
    <w:p w14:paraId="3549DB3B" w14:textId="4560F6C2" w:rsidR="006E041A" w:rsidRPr="00AA20C2" w:rsidRDefault="00027BDC" w:rsidP="0077285D">
      <w:pPr>
        <w:shd w:val="clear" w:color="auto" w:fill="FFFFFF"/>
        <w:spacing w:line="420" w:lineRule="exact"/>
        <w:ind w:firstLine="720"/>
        <w:jc w:val="both"/>
        <w:rPr>
          <w:rFonts w:ascii="Times New Roman" w:hAnsi="Times New Roman"/>
          <w:b/>
          <w:lang w:val="vi-VN"/>
        </w:rPr>
      </w:pPr>
      <w:r w:rsidRPr="00AA20C2">
        <w:rPr>
          <w:rFonts w:ascii="Times New Roman" w:hAnsi="Times New Roman"/>
          <w:b/>
          <w:lang w:val="vi-VN"/>
        </w:rPr>
        <w:t>2.</w:t>
      </w:r>
      <w:r w:rsidR="006E041A" w:rsidRPr="00AA20C2">
        <w:rPr>
          <w:rFonts w:ascii="Times New Roman" w:hAnsi="Times New Roman"/>
          <w:b/>
          <w:lang w:val="vi-VN"/>
        </w:rPr>
        <w:t>1. Vai trò của vi chất dinh dưỡng đối với sức khỏe con người</w:t>
      </w:r>
    </w:p>
    <w:p w14:paraId="6D6C2B24" w14:textId="77777777" w:rsidR="006E041A" w:rsidRPr="00AA20C2" w:rsidRDefault="006E041A" w:rsidP="0077285D">
      <w:pPr>
        <w:shd w:val="clear" w:color="auto" w:fill="FFFFFF"/>
        <w:tabs>
          <w:tab w:val="num" w:pos="720"/>
        </w:tabs>
        <w:spacing w:line="420" w:lineRule="exact"/>
        <w:jc w:val="both"/>
        <w:rPr>
          <w:rFonts w:ascii="Times New Roman" w:hAnsi="Times New Roman"/>
          <w:lang w:val="vi-VN"/>
        </w:rPr>
      </w:pPr>
      <w:r w:rsidRPr="00AA20C2">
        <w:rPr>
          <w:rFonts w:ascii="Times New Roman" w:hAnsi="Times New Roman"/>
          <w:lang w:val="vi-VN"/>
        </w:rPr>
        <w:tab/>
        <w:t>Vi chất dinh dưỡng là các vitamin, khoáng chất hoặc chất vi lượng khác cần thiết cho sự tăng trưởng, phát triển và duy trì sự sống cho cơ thể con người.</w:t>
      </w:r>
    </w:p>
    <w:p w14:paraId="69BFF392" w14:textId="3B0F6D09" w:rsidR="006E041A" w:rsidRPr="00AA20C2" w:rsidRDefault="006E041A" w:rsidP="0077285D">
      <w:pPr>
        <w:shd w:val="clear" w:color="auto" w:fill="FFFFFF"/>
        <w:spacing w:line="420" w:lineRule="exact"/>
        <w:ind w:firstLine="567"/>
        <w:jc w:val="both"/>
        <w:rPr>
          <w:rFonts w:ascii="Times New Roman" w:hAnsi="Times New Roman"/>
          <w:lang w:val="vi-VN"/>
        </w:rPr>
      </w:pPr>
      <w:r w:rsidRPr="00AA20C2">
        <w:rPr>
          <w:rFonts w:ascii="Times New Roman" w:hAnsi="Times New Roman"/>
          <w:lang w:val="vi-VN"/>
        </w:rPr>
        <w:t>Các vi chất dinh dưỡng như iốt, sắt, kẽm,</w:t>
      </w:r>
      <w:r w:rsidR="005A2CDB" w:rsidRPr="00AA20C2">
        <w:rPr>
          <w:rFonts w:ascii="Times New Roman" w:hAnsi="Times New Roman"/>
          <w:lang w:val="vi-VN"/>
        </w:rPr>
        <w:t xml:space="preserve"> vitamin A</w:t>
      </w:r>
      <w:r w:rsidRPr="00AA20C2">
        <w:rPr>
          <w:rFonts w:ascii="Times New Roman" w:hAnsi="Times New Roman"/>
          <w:lang w:val="vi-VN"/>
        </w:rPr>
        <w:t xml:space="preserve">.… rất cần thiết đối với cơ thể con người. Thiếu iốt gây </w:t>
      </w:r>
      <w:r w:rsidR="00AA20C2" w:rsidRPr="00AA20C2">
        <w:rPr>
          <w:rFonts w:ascii="Times New Roman" w:hAnsi="Times New Roman"/>
          <w:lang w:val="vi-VN"/>
        </w:rPr>
        <w:t>s</w:t>
      </w:r>
      <w:r w:rsidRPr="00AA20C2">
        <w:rPr>
          <w:rFonts w:ascii="Times New Roman" w:hAnsi="Times New Roman"/>
          <w:lang w:val="vi-VN"/>
        </w:rPr>
        <w:t>ảy thai, đẻ non, đần độn, thiểu năng trí tuệ</w:t>
      </w:r>
      <w:r w:rsidRPr="007A6BC1">
        <w:rPr>
          <w:rFonts w:ascii="Times New Roman" w:hAnsi="Times New Roman"/>
          <w:lang w:val="nl-NL"/>
        </w:rPr>
        <w:t>, bướu cổ</w:t>
      </w:r>
      <w:r w:rsidR="00AA20C2">
        <w:rPr>
          <w:rFonts w:ascii="Times New Roman" w:hAnsi="Times New Roman"/>
          <w:lang w:val="nl-NL"/>
        </w:rPr>
        <w:t xml:space="preserve">, </w:t>
      </w:r>
      <w:r w:rsidR="00AA20C2" w:rsidRPr="0077285D">
        <w:rPr>
          <w:rFonts w:ascii="Times New Roman" w:hAnsi="Times New Roman"/>
          <w:lang w:val="nl-NL"/>
        </w:rPr>
        <w:t>suy giáp</w:t>
      </w:r>
      <w:r w:rsidRPr="007A6BC1">
        <w:rPr>
          <w:rFonts w:ascii="Times New Roman" w:hAnsi="Times New Roman"/>
          <w:lang w:val="nl-NL"/>
        </w:rPr>
        <w:t xml:space="preserve"> sơ sinh;</w:t>
      </w:r>
      <w:r w:rsidRPr="00AA20C2">
        <w:rPr>
          <w:rFonts w:ascii="Times New Roman" w:hAnsi="Times New Roman"/>
          <w:lang w:val="vi-VN"/>
        </w:rPr>
        <w:t xml:space="preserve"> thiếu sắt gây thiếu máu, thiếu kẽm sẽ ảnh hưởng đến </w:t>
      </w:r>
      <w:r w:rsidR="00AA20C2">
        <w:rPr>
          <w:rFonts w:ascii="Times New Roman" w:hAnsi="Times New Roman"/>
          <w:lang w:val="vi-VN"/>
        </w:rPr>
        <w:t xml:space="preserve">hệ </w:t>
      </w:r>
      <w:r w:rsidRPr="00AA20C2">
        <w:rPr>
          <w:rFonts w:ascii="Times New Roman" w:hAnsi="Times New Roman"/>
          <w:lang w:val="vi-VN"/>
        </w:rPr>
        <w:t xml:space="preserve">thần kinh, giảm phát triển trí tuệ, </w:t>
      </w:r>
      <w:r w:rsidR="00AA20C2">
        <w:rPr>
          <w:rFonts w:ascii="Times New Roman" w:hAnsi="Times New Roman"/>
          <w:lang w:val="vi-VN"/>
        </w:rPr>
        <w:t xml:space="preserve">gây </w:t>
      </w:r>
      <w:r w:rsidRPr="00AA20C2">
        <w:rPr>
          <w:rFonts w:ascii="Times New Roman" w:hAnsi="Times New Roman"/>
          <w:lang w:val="vi-VN"/>
        </w:rPr>
        <w:t>đẻ non, tử vong ở bà mẹ và trẻ em; thiếu vitamin A gây ra bệnh khô mắt, dẫn đến mù lòa... Hậu quả của việc thiếu vi chất dinh dưỡng đối với sức khỏe con người là rất nghiêm trọng. Nó không biểu hiện nhanh chóng ra bên ngoài trong một vài ngày, một vài năm mà diễn tiến bệnh âm thầm, dần dần bào mòn sự phát triển trí tuệ và sự tăng trưởng của con người. Đối tượng bị tác động mạnh nhất bởi thiếu vi chất dinh dưỡng chính là phụ nữ và trẻ em, trong đó, những tổn thương do thiếu iốt gây ra như đần độn, thiểu năng trí tuệ không thể nào chữa được</w:t>
      </w:r>
      <w:r w:rsidRPr="00AA20C2">
        <w:rPr>
          <w:rFonts w:ascii="Times New Roman" w:hAnsi="Times New Roman"/>
          <w:bCs/>
          <w:lang w:val="vi-VN"/>
        </w:rPr>
        <w:t xml:space="preserve">. </w:t>
      </w:r>
      <w:r w:rsidRPr="00AA20C2">
        <w:rPr>
          <w:rFonts w:ascii="Times New Roman" w:hAnsi="Times New Roman"/>
          <w:lang w:val="vi-VN"/>
        </w:rPr>
        <w:t>Thiếu vi chất dinh dưỡng tạo ra gánh nặng quốc gia về sức khỏe và kinh tế: 136.000 phụ nữ và trẻ em tử vong hằng năm do thiếu máu, thiếu sắt; 45% trẻ em tử vong do thiếu dinh dưỡng; tổng sản phẩm quốc nội (GDP) giảm 11% ở các nước Châu Á và Châu Phi</w:t>
      </w:r>
      <w:r w:rsidRPr="007A6BC1">
        <w:rPr>
          <w:rStyle w:val="FootnoteReference"/>
          <w:rFonts w:ascii="Times New Roman" w:hAnsi="Times New Roman"/>
        </w:rPr>
        <w:footnoteReference w:id="1"/>
      </w:r>
      <w:r w:rsidRPr="00AA20C2">
        <w:rPr>
          <w:rFonts w:ascii="Times New Roman" w:hAnsi="Times New Roman"/>
          <w:lang w:val="vi-VN"/>
        </w:rPr>
        <w:t xml:space="preserve">. </w:t>
      </w:r>
    </w:p>
    <w:p w14:paraId="03F00CAC" w14:textId="77777777" w:rsidR="006E041A" w:rsidRPr="00AA20C2" w:rsidRDefault="006E041A" w:rsidP="0077285D">
      <w:pPr>
        <w:shd w:val="clear" w:color="auto" w:fill="FFFFFF"/>
        <w:spacing w:line="420" w:lineRule="exact"/>
        <w:ind w:firstLine="567"/>
        <w:jc w:val="both"/>
        <w:rPr>
          <w:rFonts w:ascii="Times New Roman" w:hAnsi="Times New Roman"/>
          <w:lang w:val="vi-VN"/>
        </w:rPr>
      </w:pPr>
      <w:r w:rsidRPr="00AA20C2">
        <w:rPr>
          <w:rFonts w:ascii="Times New Roman" w:hAnsi="Times New Roman"/>
          <w:lang w:val="vi-VN"/>
        </w:rPr>
        <w:t xml:space="preserve">Theo thống kê của Tổ chức Y tế thế giới (WHO), </w:t>
      </w:r>
      <w:r w:rsidRPr="00AA20C2">
        <w:rPr>
          <w:rFonts w:ascii="Times New Roman" w:hAnsi="Times New Roman"/>
          <w:bCs/>
          <w:iCs/>
          <w:lang w:val="vi-VN"/>
        </w:rPr>
        <w:t>so với các nước trong khu vực và trên thế giới, tình trạng thiếu vi chất dinh dưỡng (iốt, vitamin A, sắt, kẽm…) ở nước ta vẫn khá cao, tập trung nhiều nhất ở vùng nông thôn và miền núi khó khăn.</w:t>
      </w:r>
      <w:r w:rsidRPr="00AA20C2">
        <w:rPr>
          <w:rFonts w:ascii="Times New Roman" w:hAnsi="Times New Roman"/>
          <w:lang w:val="vi-VN"/>
        </w:rPr>
        <w:t xml:space="preserve"> </w:t>
      </w:r>
    </w:p>
    <w:p w14:paraId="2B22D3CA" w14:textId="12C260C7" w:rsidR="006E041A" w:rsidRPr="00AA20C2" w:rsidRDefault="005C326A" w:rsidP="0077285D">
      <w:pPr>
        <w:shd w:val="clear" w:color="auto" w:fill="FFFFFF"/>
        <w:spacing w:line="420" w:lineRule="exact"/>
        <w:ind w:firstLine="567"/>
        <w:jc w:val="both"/>
        <w:rPr>
          <w:rFonts w:ascii="Times New Roman" w:hAnsi="Times New Roman"/>
          <w:b/>
          <w:lang w:val="vi-VN"/>
        </w:rPr>
      </w:pPr>
      <w:r w:rsidRPr="00AA20C2">
        <w:rPr>
          <w:rFonts w:ascii="Times New Roman" w:hAnsi="Times New Roman"/>
          <w:b/>
          <w:lang w:val="vi-VN"/>
        </w:rPr>
        <w:t>2.</w:t>
      </w:r>
      <w:r w:rsidR="006E041A" w:rsidRPr="00AA20C2">
        <w:rPr>
          <w:rFonts w:ascii="Times New Roman" w:hAnsi="Times New Roman"/>
          <w:b/>
          <w:lang w:val="vi-VN"/>
        </w:rPr>
        <w:t>2. Thực trạng thiếu vi chất dinh dưỡng ở người Việt Nam</w:t>
      </w:r>
    </w:p>
    <w:p w14:paraId="7223B3C9" w14:textId="430A64FB" w:rsidR="006E041A" w:rsidRPr="00AA20C2" w:rsidRDefault="006E041A" w:rsidP="0077285D">
      <w:pPr>
        <w:shd w:val="clear" w:color="auto" w:fill="FFFFFF"/>
        <w:spacing w:line="420" w:lineRule="exact"/>
        <w:ind w:firstLine="720"/>
        <w:jc w:val="both"/>
        <w:rPr>
          <w:rFonts w:ascii="Times New Roman" w:hAnsi="Times New Roman"/>
          <w:lang w:val="nl-NL"/>
        </w:rPr>
      </w:pPr>
      <w:r w:rsidRPr="00AA20C2">
        <w:rPr>
          <w:rFonts w:ascii="Times New Roman" w:hAnsi="Times New Roman"/>
          <w:lang w:val="vi-VN"/>
        </w:rPr>
        <w:lastRenderedPageBreak/>
        <w:t>Năm 1994, Việt Nam điều tra dịch tễ học tình trạng thiếu iốt và kết quả cho thấy 94% dân số nằm trong vùng thiếu iốt (</w:t>
      </w:r>
      <w:r w:rsidRPr="00AA20C2">
        <w:rPr>
          <w:rFonts w:ascii="Times New Roman" w:eastAsia="Calibri" w:hAnsi="Times New Roman"/>
          <w:lang w:val="vi-VN"/>
        </w:rPr>
        <w:t>tình trạng thiếu iốt ở Việt Nam mang tính toàn quốc, không kể miền núi, thành thị hay vùng đồng bằng, ven biển),</w:t>
      </w:r>
      <w:r w:rsidRPr="00AA20C2">
        <w:rPr>
          <w:rFonts w:ascii="Times New Roman" w:hAnsi="Times New Roman"/>
          <w:lang w:val="vi-VN"/>
        </w:rPr>
        <w:t xml:space="preserve"> tỷ lệ bướu cổ trẻ em 8-12 tuổi là 22.4%, trung vị iốt niệu là 3.2mcg/dl. Chính vì tình hình thiếu iốt nghiêm trọng như vậy mà n</w:t>
      </w:r>
      <w:r w:rsidRPr="007A6BC1">
        <w:rPr>
          <w:rFonts w:ascii="Times New Roman" w:hAnsi="Times New Roman"/>
          <w:iCs/>
          <w:lang w:val="nl-NL"/>
        </w:rPr>
        <w:t>gày 8 tháng 9 n</w:t>
      </w:r>
      <w:r w:rsidRPr="007A6BC1">
        <w:rPr>
          <w:rFonts w:ascii="Times New Roman" w:hAnsi="Times New Roman" w:hint="eastAsia"/>
          <w:iCs/>
          <w:lang w:val="nl-NL"/>
        </w:rPr>
        <w:t>ă</w:t>
      </w:r>
      <w:r w:rsidRPr="007A6BC1">
        <w:rPr>
          <w:rFonts w:ascii="Times New Roman" w:hAnsi="Times New Roman"/>
          <w:iCs/>
          <w:lang w:val="nl-NL"/>
        </w:rPr>
        <w:t>m 1994, Thủ t</w:t>
      </w:r>
      <w:r w:rsidRPr="007A6BC1">
        <w:rPr>
          <w:rFonts w:ascii="Times New Roman" w:hAnsi="Times New Roman" w:hint="eastAsia"/>
          <w:iCs/>
          <w:lang w:val="nl-NL"/>
        </w:rPr>
        <w:t>ư</w:t>
      </w:r>
      <w:r w:rsidRPr="007A6BC1">
        <w:rPr>
          <w:rFonts w:ascii="Times New Roman" w:hAnsi="Times New Roman"/>
          <w:iCs/>
          <w:lang w:val="nl-NL"/>
        </w:rPr>
        <w:t xml:space="preserve">ớng Chính phủ </w:t>
      </w:r>
      <w:r w:rsidRPr="007A6BC1">
        <w:rPr>
          <w:rFonts w:ascii="Times New Roman" w:hAnsi="Times New Roman" w:hint="eastAsia"/>
          <w:iCs/>
          <w:lang w:val="nl-NL"/>
        </w:rPr>
        <w:t>đã</w:t>
      </w:r>
      <w:r w:rsidRPr="007A6BC1">
        <w:rPr>
          <w:rFonts w:ascii="Times New Roman" w:hAnsi="Times New Roman"/>
          <w:iCs/>
          <w:lang w:val="nl-NL"/>
        </w:rPr>
        <w:t xml:space="preserve"> ký ban hành Quyết </w:t>
      </w:r>
      <w:r w:rsidRPr="007A6BC1">
        <w:rPr>
          <w:rFonts w:ascii="Times New Roman" w:hAnsi="Times New Roman" w:hint="eastAsia"/>
          <w:iCs/>
          <w:lang w:val="nl-NL"/>
        </w:rPr>
        <w:t>đ</w:t>
      </w:r>
      <w:r w:rsidRPr="007A6BC1">
        <w:rPr>
          <w:rFonts w:ascii="Times New Roman" w:hAnsi="Times New Roman"/>
          <w:iCs/>
          <w:lang w:val="nl-NL"/>
        </w:rPr>
        <w:t xml:space="preserve">ịnh số 481/TTg về việc tổ chức và vận </w:t>
      </w:r>
      <w:r w:rsidRPr="007A6BC1">
        <w:rPr>
          <w:rFonts w:ascii="Times New Roman" w:hAnsi="Times New Roman" w:hint="eastAsia"/>
          <w:iCs/>
          <w:lang w:val="nl-NL"/>
        </w:rPr>
        <w:t>đ</w:t>
      </w:r>
      <w:r w:rsidRPr="007A6BC1">
        <w:rPr>
          <w:rFonts w:ascii="Times New Roman" w:hAnsi="Times New Roman"/>
          <w:iCs/>
          <w:lang w:val="nl-NL"/>
        </w:rPr>
        <w:t xml:space="preserve">ộng toàn dân </w:t>
      </w:r>
      <w:r w:rsidRPr="007A6BC1">
        <w:rPr>
          <w:rFonts w:ascii="Times New Roman" w:hAnsi="Times New Roman" w:hint="eastAsia"/>
          <w:iCs/>
          <w:lang w:val="nl-NL"/>
        </w:rPr>
        <w:t>ă</w:t>
      </w:r>
      <w:r w:rsidRPr="007A6BC1">
        <w:rPr>
          <w:rFonts w:ascii="Times New Roman" w:hAnsi="Times New Roman"/>
          <w:iCs/>
          <w:lang w:val="nl-NL"/>
        </w:rPr>
        <w:t xml:space="preserve">n muối I-ốt. </w:t>
      </w:r>
      <w:r w:rsidR="00F61544">
        <w:rPr>
          <w:rFonts w:ascii="Times New Roman" w:hAnsi="Times New Roman"/>
          <w:iCs/>
          <w:lang w:val="nl-NL"/>
        </w:rPr>
        <w:t xml:space="preserve">Sau </w:t>
      </w:r>
      <w:r w:rsidRPr="007A6BC1">
        <w:rPr>
          <w:rFonts w:ascii="Times New Roman" w:hAnsi="Times New Roman"/>
          <w:iCs/>
          <w:lang w:val="nl-NL"/>
        </w:rPr>
        <w:t>05 n</w:t>
      </w:r>
      <w:r w:rsidRPr="007A6BC1">
        <w:rPr>
          <w:rFonts w:ascii="Times New Roman" w:hAnsi="Times New Roman" w:hint="eastAsia"/>
          <w:iCs/>
          <w:lang w:val="nl-NL"/>
        </w:rPr>
        <w:t>ă</w:t>
      </w:r>
      <w:r w:rsidRPr="007A6BC1">
        <w:rPr>
          <w:rFonts w:ascii="Times New Roman" w:hAnsi="Times New Roman"/>
          <w:iCs/>
          <w:lang w:val="nl-NL"/>
        </w:rPr>
        <w:t>m sau, ngày 10 tháng 4 n</w:t>
      </w:r>
      <w:r w:rsidRPr="007A6BC1">
        <w:rPr>
          <w:rFonts w:ascii="Times New Roman" w:hAnsi="Times New Roman" w:hint="eastAsia"/>
          <w:iCs/>
          <w:lang w:val="nl-NL"/>
        </w:rPr>
        <w:t>ă</w:t>
      </w:r>
      <w:r w:rsidRPr="007A6BC1">
        <w:rPr>
          <w:rFonts w:ascii="Times New Roman" w:hAnsi="Times New Roman"/>
          <w:iCs/>
          <w:lang w:val="nl-NL"/>
        </w:rPr>
        <w:t xml:space="preserve">m 1999, Chính phủ </w:t>
      </w:r>
      <w:r w:rsidRPr="007A6BC1">
        <w:rPr>
          <w:rFonts w:ascii="Times New Roman" w:hAnsi="Times New Roman" w:hint="eastAsia"/>
          <w:iCs/>
          <w:lang w:val="nl-NL"/>
        </w:rPr>
        <w:t>đã</w:t>
      </w:r>
      <w:r w:rsidRPr="007A6BC1">
        <w:rPr>
          <w:rFonts w:ascii="Times New Roman" w:hAnsi="Times New Roman"/>
          <w:iCs/>
          <w:lang w:val="nl-NL"/>
        </w:rPr>
        <w:t xml:space="preserve"> ký ban hành </w:t>
      </w:r>
      <w:r w:rsidRPr="007A6BC1">
        <w:rPr>
          <w:rFonts w:ascii="Times New Roman" w:hAnsi="Times New Roman"/>
          <w:lang w:val="nl-NL"/>
        </w:rPr>
        <w:t xml:space="preserve">Nghị </w:t>
      </w:r>
      <w:r w:rsidRPr="007A6BC1">
        <w:rPr>
          <w:rFonts w:ascii="Times New Roman" w:hAnsi="Times New Roman" w:hint="eastAsia"/>
          <w:lang w:val="nl-NL"/>
        </w:rPr>
        <w:t>đ</w:t>
      </w:r>
      <w:r w:rsidRPr="007A6BC1">
        <w:rPr>
          <w:rFonts w:ascii="Times New Roman" w:hAnsi="Times New Roman"/>
          <w:lang w:val="nl-NL"/>
        </w:rPr>
        <w:t>ịnh số 19/1999/N</w:t>
      </w:r>
      <w:r w:rsidRPr="007A6BC1">
        <w:rPr>
          <w:rFonts w:ascii="Times New Roman" w:hAnsi="Times New Roman" w:hint="eastAsia"/>
          <w:lang w:val="nl-NL"/>
        </w:rPr>
        <w:t>Đ</w:t>
      </w:r>
      <w:r w:rsidRPr="007A6BC1">
        <w:rPr>
          <w:rFonts w:ascii="Times New Roman" w:hAnsi="Times New Roman"/>
          <w:lang w:val="nl-NL"/>
        </w:rPr>
        <w:t>-CP về việc sản xuất và cung ứng muối iốt cho ng</w:t>
      </w:r>
      <w:r w:rsidRPr="007A6BC1">
        <w:rPr>
          <w:rFonts w:ascii="Times New Roman" w:hAnsi="Times New Roman" w:hint="eastAsia"/>
          <w:lang w:val="nl-NL"/>
        </w:rPr>
        <w:t>ư</w:t>
      </w:r>
      <w:r w:rsidRPr="007A6BC1">
        <w:rPr>
          <w:rFonts w:ascii="Times New Roman" w:hAnsi="Times New Roman"/>
          <w:lang w:val="nl-NL"/>
        </w:rPr>
        <w:t xml:space="preserve">ời </w:t>
      </w:r>
      <w:r w:rsidRPr="007A6BC1">
        <w:rPr>
          <w:rFonts w:ascii="Times New Roman" w:hAnsi="Times New Roman" w:hint="eastAsia"/>
          <w:lang w:val="nl-NL"/>
        </w:rPr>
        <w:t>ă</w:t>
      </w:r>
      <w:r w:rsidRPr="007A6BC1">
        <w:rPr>
          <w:rFonts w:ascii="Times New Roman" w:hAnsi="Times New Roman"/>
          <w:lang w:val="nl-NL"/>
        </w:rPr>
        <w:t xml:space="preserve">n thay thế </w:t>
      </w:r>
      <w:r w:rsidRPr="007A6BC1">
        <w:rPr>
          <w:rFonts w:ascii="Times New Roman" w:hAnsi="Times New Roman"/>
          <w:iCs/>
          <w:lang w:val="nl-NL"/>
        </w:rPr>
        <w:t xml:space="preserve">Quyết </w:t>
      </w:r>
      <w:r w:rsidRPr="007A6BC1">
        <w:rPr>
          <w:rFonts w:ascii="Times New Roman" w:hAnsi="Times New Roman" w:hint="eastAsia"/>
          <w:iCs/>
          <w:lang w:val="nl-NL"/>
        </w:rPr>
        <w:t>đ</w:t>
      </w:r>
      <w:r w:rsidRPr="007A6BC1">
        <w:rPr>
          <w:rFonts w:ascii="Times New Roman" w:hAnsi="Times New Roman"/>
          <w:iCs/>
          <w:lang w:val="nl-NL"/>
        </w:rPr>
        <w:t>ịnh số 481/TTg</w:t>
      </w:r>
      <w:r w:rsidRPr="007A6BC1">
        <w:rPr>
          <w:rFonts w:ascii="Times New Roman" w:hAnsi="Times New Roman"/>
          <w:lang w:val="nl-NL"/>
        </w:rPr>
        <w:t>. Nghị định này quy định bắt buộc muối dùng cho người ăn (muối thực phẩm) phải là muối iốt</w:t>
      </w:r>
      <w:r w:rsidR="00F61544">
        <w:rPr>
          <w:rFonts w:ascii="Times New Roman" w:hAnsi="Times New Roman"/>
          <w:lang w:val="nl-NL"/>
        </w:rPr>
        <w:t>.</w:t>
      </w:r>
      <w:r w:rsidRPr="007A6BC1">
        <w:rPr>
          <w:rFonts w:ascii="Times New Roman" w:hAnsi="Times New Roman"/>
          <w:lang w:val="nl-NL"/>
        </w:rPr>
        <w:t xml:space="preserve"> </w:t>
      </w:r>
      <w:r w:rsidR="00F61544">
        <w:rPr>
          <w:rFonts w:ascii="Times New Roman" w:hAnsi="Times New Roman"/>
          <w:lang w:val="nl-NL"/>
        </w:rPr>
        <w:t>V</w:t>
      </w:r>
      <w:r w:rsidRPr="007A6BC1">
        <w:rPr>
          <w:rFonts w:ascii="Times New Roman" w:hAnsi="Times New Roman"/>
          <w:lang w:val="nl-NL"/>
        </w:rPr>
        <w:t>ì vậy, sau 06 n</w:t>
      </w:r>
      <w:r w:rsidRPr="007A6BC1">
        <w:rPr>
          <w:rFonts w:ascii="Times New Roman" w:hAnsi="Times New Roman" w:hint="eastAsia"/>
          <w:lang w:val="nl-NL"/>
        </w:rPr>
        <w:t>ă</w:t>
      </w:r>
      <w:r w:rsidRPr="007A6BC1">
        <w:rPr>
          <w:rFonts w:ascii="Times New Roman" w:hAnsi="Times New Roman"/>
          <w:lang w:val="nl-NL"/>
        </w:rPr>
        <w:t xml:space="preserve">m triển khai thi hành Nghị </w:t>
      </w:r>
      <w:r w:rsidRPr="007A6BC1">
        <w:rPr>
          <w:rFonts w:ascii="Times New Roman" w:hAnsi="Times New Roman" w:hint="eastAsia"/>
          <w:lang w:val="nl-NL"/>
        </w:rPr>
        <w:t>đ</w:t>
      </w:r>
      <w:r w:rsidRPr="007A6BC1">
        <w:rPr>
          <w:rFonts w:ascii="Times New Roman" w:hAnsi="Times New Roman"/>
          <w:lang w:val="nl-NL"/>
        </w:rPr>
        <w:t xml:space="preserve">ịnh này, Việt Nam </w:t>
      </w:r>
      <w:r w:rsidRPr="007A6BC1">
        <w:rPr>
          <w:rFonts w:ascii="Times New Roman" w:hAnsi="Times New Roman" w:hint="eastAsia"/>
          <w:lang w:val="nl-NL"/>
        </w:rPr>
        <w:t>đã</w:t>
      </w:r>
      <w:r w:rsidRPr="007A6BC1">
        <w:rPr>
          <w:rFonts w:ascii="Times New Roman" w:hAnsi="Times New Roman"/>
          <w:lang w:val="nl-NL"/>
        </w:rPr>
        <w:t xml:space="preserve"> thanh toán </w:t>
      </w:r>
      <w:r w:rsidRPr="007A6BC1">
        <w:rPr>
          <w:rFonts w:ascii="Times New Roman" w:hAnsi="Times New Roman" w:hint="eastAsia"/>
          <w:lang w:val="nl-NL"/>
        </w:rPr>
        <w:t>đư</w:t>
      </w:r>
      <w:r w:rsidRPr="007A6BC1">
        <w:rPr>
          <w:rFonts w:ascii="Times New Roman" w:hAnsi="Times New Roman"/>
          <w:lang w:val="nl-NL"/>
        </w:rPr>
        <w:t>ợc tình trạng thiếu I ốt và đạt được các tiêu chuẩn quốc tế vào n</w:t>
      </w:r>
      <w:r w:rsidRPr="007A6BC1">
        <w:rPr>
          <w:rFonts w:ascii="Times New Roman" w:hAnsi="Times New Roman" w:hint="eastAsia"/>
          <w:lang w:val="nl-NL"/>
        </w:rPr>
        <w:t>ă</w:t>
      </w:r>
      <w:r w:rsidRPr="007A6BC1">
        <w:rPr>
          <w:rFonts w:ascii="Times New Roman" w:hAnsi="Times New Roman"/>
          <w:lang w:val="nl-NL"/>
        </w:rPr>
        <w:t xml:space="preserve">m 2005: tỷ lệ bao phủ với muối i-ốt </w:t>
      </w:r>
      <w:r w:rsidRPr="007A6BC1">
        <w:rPr>
          <w:rFonts w:ascii="Times New Roman" w:hAnsi="Times New Roman" w:hint="eastAsia"/>
          <w:lang w:val="nl-NL"/>
        </w:rPr>
        <w:t>đ</w:t>
      </w:r>
      <w:r w:rsidRPr="007A6BC1">
        <w:rPr>
          <w:rFonts w:ascii="Times New Roman" w:hAnsi="Times New Roman"/>
          <w:lang w:val="nl-NL"/>
        </w:rPr>
        <w:t>ủ tiêu chuẩn phòng bệnh &gt; 90%, mức trung vị i-ốt niệu &gt; 100 mcg/l và tỷ lệ b</w:t>
      </w:r>
      <w:r w:rsidRPr="007A6BC1">
        <w:rPr>
          <w:rFonts w:ascii="Times New Roman" w:hAnsi="Times New Roman" w:hint="eastAsia"/>
          <w:lang w:val="nl-NL"/>
        </w:rPr>
        <w:t>ư</w:t>
      </w:r>
      <w:r w:rsidRPr="007A6BC1">
        <w:rPr>
          <w:rFonts w:ascii="Times New Roman" w:hAnsi="Times New Roman"/>
          <w:lang w:val="nl-NL"/>
        </w:rPr>
        <w:t xml:space="preserve">ớu cổ trẻ em 8-10 tuổi &lt; 5%. </w:t>
      </w:r>
    </w:p>
    <w:p w14:paraId="5EB52A31" w14:textId="03F156C4" w:rsidR="006E041A" w:rsidRPr="000904F4" w:rsidRDefault="006E041A" w:rsidP="0077285D">
      <w:pPr>
        <w:spacing w:line="420" w:lineRule="exact"/>
        <w:jc w:val="both"/>
        <w:rPr>
          <w:rFonts w:ascii="Times New Roman" w:hAnsi="Times New Roman"/>
          <w:bCs/>
          <w:lang w:val="pt-BR"/>
        </w:rPr>
      </w:pPr>
      <w:r w:rsidRPr="007A6BC1">
        <w:rPr>
          <w:rFonts w:ascii="Times New Roman" w:hAnsi="Times New Roman"/>
          <w:lang w:val="nl-NL"/>
        </w:rPr>
        <w:t xml:space="preserve">Cho rằng Việt Nam đã thanh toán được tình trạng thiếu hụt iốt và người dân </w:t>
      </w:r>
      <w:r w:rsidR="00F61544">
        <w:rPr>
          <w:rFonts w:ascii="Times New Roman" w:hAnsi="Times New Roman"/>
          <w:lang w:val="nl-NL"/>
        </w:rPr>
        <w:t xml:space="preserve">đã </w:t>
      </w:r>
      <w:r w:rsidR="00762F59">
        <w:rPr>
          <w:rFonts w:ascii="Times New Roman" w:hAnsi="Times New Roman"/>
          <w:lang w:val="nl-NL"/>
        </w:rPr>
        <w:t>duy trì được</w:t>
      </w:r>
      <w:r w:rsidR="00F61544">
        <w:rPr>
          <w:rFonts w:ascii="Times New Roman" w:hAnsi="Times New Roman"/>
          <w:lang w:val="nl-NL"/>
        </w:rPr>
        <w:t xml:space="preserve"> thói quen</w:t>
      </w:r>
      <w:r w:rsidR="00762F59">
        <w:rPr>
          <w:rFonts w:ascii="Times New Roman" w:hAnsi="Times New Roman"/>
          <w:lang w:val="nl-NL"/>
        </w:rPr>
        <w:t xml:space="preserve"> sử dụng muối</w:t>
      </w:r>
      <w:r w:rsidRPr="007A6BC1">
        <w:rPr>
          <w:rFonts w:ascii="Times New Roman" w:hAnsi="Times New Roman"/>
          <w:lang w:val="nl-NL"/>
        </w:rPr>
        <w:t xml:space="preserve"> iốt</w:t>
      </w:r>
      <w:r w:rsidR="00762F59">
        <w:rPr>
          <w:rFonts w:ascii="Times New Roman" w:hAnsi="Times New Roman"/>
          <w:lang w:val="nl-NL"/>
        </w:rPr>
        <w:t xml:space="preserve"> trong chế biến thực phẩm</w:t>
      </w:r>
      <w:r w:rsidRPr="007A6BC1">
        <w:rPr>
          <w:rFonts w:ascii="Times New Roman" w:hAnsi="Times New Roman"/>
          <w:lang w:val="nl-NL"/>
        </w:rPr>
        <w:t>, ngày 29 tháng 12 n</w:t>
      </w:r>
      <w:r w:rsidRPr="007A6BC1">
        <w:rPr>
          <w:rFonts w:ascii="Times New Roman" w:hAnsi="Times New Roman" w:hint="eastAsia"/>
          <w:lang w:val="nl-NL"/>
        </w:rPr>
        <w:t>ă</w:t>
      </w:r>
      <w:r w:rsidRPr="007A6BC1">
        <w:rPr>
          <w:rFonts w:ascii="Times New Roman" w:hAnsi="Times New Roman"/>
          <w:lang w:val="nl-NL"/>
        </w:rPr>
        <w:t xml:space="preserve">m 2005, Chính phủ </w:t>
      </w:r>
      <w:r w:rsidRPr="007A6BC1">
        <w:rPr>
          <w:rFonts w:ascii="Times New Roman" w:hAnsi="Times New Roman" w:hint="eastAsia"/>
          <w:lang w:val="nl-NL"/>
        </w:rPr>
        <w:t>đã</w:t>
      </w:r>
      <w:r w:rsidRPr="007A6BC1">
        <w:rPr>
          <w:rFonts w:ascii="Times New Roman" w:hAnsi="Times New Roman"/>
          <w:lang w:val="nl-NL"/>
        </w:rPr>
        <w:t xml:space="preserve"> ban hành Nghị </w:t>
      </w:r>
      <w:r w:rsidRPr="007A6BC1">
        <w:rPr>
          <w:rFonts w:ascii="Times New Roman" w:hAnsi="Times New Roman" w:hint="eastAsia"/>
          <w:lang w:val="nl-NL"/>
        </w:rPr>
        <w:t>đ</w:t>
      </w:r>
      <w:r w:rsidRPr="007A6BC1">
        <w:rPr>
          <w:rFonts w:ascii="Times New Roman" w:hAnsi="Times New Roman"/>
          <w:lang w:val="nl-NL"/>
        </w:rPr>
        <w:t>ịnh số 163/2005/N</w:t>
      </w:r>
      <w:r w:rsidRPr="007A6BC1">
        <w:rPr>
          <w:rFonts w:ascii="Times New Roman" w:hAnsi="Times New Roman" w:hint="eastAsia"/>
          <w:lang w:val="nl-NL"/>
        </w:rPr>
        <w:t>Đ</w:t>
      </w:r>
      <w:r w:rsidRPr="007A6BC1">
        <w:rPr>
          <w:rFonts w:ascii="Times New Roman" w:hAnsi="Times New Roman"/>
          <w:lang w:val="nl-NL"/>
        </w:rPr>
        <w:t xml:space="preserve">-CP thay thế Nghị </w:t>
      </w:r>
      <w:r w:rsidRPr="007A6BC1">
        <w:rPr>
          <w:rFonts w:ascii="Times New Roman" w:hAnsi="Times New Roman" w:hint="eastAsia"/>
          <w:lang w:val="nl-NL"/>
        </w:rPr>
        <w:t>đ</w:t>
      </w:r>
      <w:r w:rsidRPr="007A6BC1">
        <w:rPr>
          <w:rFonts w:ascii="Times New Roman" w:hAnsi="Times New Roman"/>
          <w:lang w:val="nl-NL"/>
        </w:rPr>
        <w:t>ịnh số 19/1999/N</w:t>
      </w:r>
      <w:r w:rsidRPr="007A6BC1">
        <w:rPr>
          <w:rFonts w:ascii="Times New Roman" w:hAnsi="Times New Roman" w:hint="eastAsia"/>
          <w:lang w:val="nl-NL"/>
        </w:rPr>
        <w:t>Đ</w:t>
      </w:r>
      <w:r w:rsidRPr="007A6BC1">
        <w:rPr>
          <w:rFonts w:ascii="Times New Roman" w:hAnsi="Times New Roman"/>
          <w:lang w:val="nl-NL"/>
        </w:rPr>
        <w:t xml:space="preserve">-CP </w:t>
      </w:r>
      <w:r w:rsidRPr="007A6BC1">
        <w:rPr>
          <w:rFonts w:ascii="Times New Roman" w:hAnsi="Times New Roman" w:hint="eastAsia"/>
          <w:lang w:val="nl-NL"/>
        </w:rPr>
        <w:t>đ</w:t>
      </w:r>
      <w:r w:rsidRPr="007A6BC1">
        <w:rPr>
          <w:rFonts w:ascii="Times New Roman" w:hAnsi="Times New Roman"/>
          <w:lang w:val="nl-NL"/>
        </w:rPr>
        <w:t>ể chuyển sang c</w:t>
      </w:r>
      <w:r w:rsidRPr="007A6BC1">
        <w:rPr>
          <w:rFonts w:ascii="Times New Roman" w:hAnsi="Times New Roman" w:hint="eastAsia"/>
          <w:lang w:val="nl-NL"/>
        </w:rPr>
        <w:t>ơ</w:t>
      </w:r>
      <w:r w:rsidRPr="007A6BC1">
        <w:rPr>
          <w:rFonts w:ascii="Times New Roman" w:hAnsi="Times New Roman"/>
          <w:lang w:val="nl-NL"/>
        </w:rPr>
        <w:t xml:space="preserve"> chế quản lý mới, Ch</w:t>
      </w:r>
      <w:r w:rsidRPr="007A6BC1">
        <w:rPr>
          <w:rFonts w:ascii="Times New Roman" w:hAnsi="Times New Roman" w:hint="eastAsia"/>
          <w:lang w:val="nl-NL"/>
        </w:rPr>
        <w:t>ươ</w:t>
      </w:r>
      <w:r w:rsidRPr="007A6BC1">
        <w:rPr>
          <w:rFonts w:ascii="Times New Roman" w:hAnsi="Times New Roman"/>
          <w:lang w:val="nl-NL"/>
        </w:rPr>
        <w:t xml:space="preserve">ng trình mục tiêu quốc gia phòng chống các rối loạn thiếu I ốt trở thành hoạt </w:t>
      </w:r>
      <w:r w:rsidRPr="007A6BC1">
        <w:rPr>
          <w:rFonts w:ascii="Times New Roman" w:hAnsi="Times New Roman" w:hint="eastAsia"/>
          <w:lang w:val="nl-NL"/>
        </w:rPr>
        <w:t>đ</w:t>
      </w:r>
      <w:r w:rsidRPr="007A6BC1">
        <w:rPr>
          <w:rFonts w:ascii="Times New Roman" w:hAnsi="Times New Roman"/>
          <w:lang w:val="nl-NL"/>
        </w:rPr>
        <w:t>ộng th</w:t>
      </w:r>
      <w:r w:rsidRPr="007A6BC1">
        <w:rPr>
          <w:rFonts w:ascii="Times New Roman" w:hAnsi="Times New Roman" w:hint="eastAsia"/>
          <w:lang w:val="nl-NL"/>
        </w:rPr>
        <w:t>ư</w:t>
      </w:r>
      <w:r w:rsidRPr="007A6BC1">
        <w:rPr>
          <w:rFonts w:ascii="Times New Roman" w:hAnsi="Times New Roman"/>
          <w:lang w:val="nl-NL"/>
        </w:rPr>
        <w:t>ờng quy của Bộ Y tế và các bộ, ngành có liên quan. Việc sử dụng muối iốt trong chế biến thực phẩm không còn là bắt buộc</w:t>
      </w:r>
      <w:r w:rsidR="000904F4">
        <w:rPr>
          <w:rFonts w:ascii="Times New Roman" w:hAnsi="Times New Roman"/>
          <w:lang w:val="nl-NL"/>
        </w:rPr>
        <w:t xml:space="preserve"> nữa</w:t>
      </w:r>
      <w:r w:rsidRPr="007A6BC1">
        <w:rPr>
          <w:rFonts w:ascii="Times New Roman" w:hAnsi="Times New Roman"/>
          <w:lang w:val="nl-NL"/>
        </w:rPr>
        <w:t xml:space="preserve">. Chính vì vậy, theo kết quả đánh giá 09 năm thi hành Nghị định số 163/2005/NĐ-CP thì </w:t>
      </w:r>
      <w:r w:rsidRPr="007A6BC1">
        <w:rPr>
          <w:rFonts w:ascii="Times New Roman" w:hAnsi="Times New Roman"/>
          <w:lang w:val="vi-VN"/>
        </w:rPr>
        <w:t>cả nước chưa đến 50% tỉnh, thành phố đạt tỷ lệ bao phủ muối I-ốt đủ tiêu chuẩn phòng bệnh (</w:t>
      </w:r>
      <w:r w:rsidRPr="00AA20C2">
        <w:rPr>
          <w:rFonts w:ascii="Times New Roman" w:hAnsi="Times New Roman"/>
          <w:lang w:val="nl-NL"/>
        </w:rPr>
        <w:t xml:space="preserve">mức khuyến cáo của WHO là </w:t>
      </w:r>
      <w:r w:rsidRPr="007A6BC1">
        <w:rPr>
          <w:rFonts w:ascii="Times New Roman" w:hAnsi="Times New Roman"/>
          <w:lang w:val="vi-VN"/>
        </w:rPr>
        <w:t>tỷ lệ bao phủ muối I-ốt đủ tiêu chuẩn phòng bệnh</w:t>
      </w:r>
      <w:r w:rsidRPr="00AA20C2">
        <w:rPr>
          <w:rFonts w:ascii="Times New Roman" w:hAnsi="Times New Roman"/>
          <w:lang w:val="nl-NL"/>
        </w:rPr>
        <w:t xml:space="preserve"> phải đạt </w:t>
      </w:r>
      <w:r w:rsidRPr="007A6BC1">
        <w:rPr>
          <w:rFonts w:ascii="Times New Roman" w:hAnsi="Times New Roman"/>
          <w:lang w:val="vi-VN"/>
        </w:rPr>
        <w:t xml:space="preserve">&gt;90%), mức trung vị i ốt niệu là 8,4 mcg/dl, thấp hơn khoảng an toàn theo khuyến cáo của WHO (10-19 mcg/dl); tỷ lệ bướu cổ trẻ em 8-10 tuổi là 9,8%, cao hơn mức khuyến cáo của WHO (&lt;5%). </w:t>
      </w:r>
      <w:r w:rsidR="000904F4" w:rsidRPr="00AA20C2">
        <w:rPr>
          <w:rFonts w:ascii="Times New Roman" w:hAnsi="Times New Roman"/>
          <w:lang w:val="vi-VN"/>
        </w:rPr>
        <w:t>Hiện nay, t</w:t>
      </w:r>
      <w:r w:rsidR="000904F4" w:rsidRPr="000904F4">
        <w:rPr>
          <w:rFonts w:ascii="Times New Roman" w:hAnsi="Times New Roman"/>
          <w:bCs/>
          <w:lang w:val="pt-BR"/>
        </w:rPr>
        <w:t xml:space="preserve">heo Báo cáo 2021 của Mạng Lưới Toàn cầu về Phòng Chống các rối loạn do thiếu I-ốt, Việt Nam vẫn đang nằm trong nhóm 26 nước còn lại trên thế giới bị thiếu I-ốt. Kết quả Tổng </w:t>
      </w:r>
      <w:r w:rsidR="000904F4" w:rsidRPr="000904F4">
        <w:rPr>
          <w:rFonts w:ascii="Times New Roman" w:hAnsi="Times New Roman"/>
          <w:lang w:val="nl-NL"/>
        </w:rPr>
        <w:t xml:space="preserve">điều tra dinh dưỡng năm 2020 do Viện dinh dưỡng quốc gia, Bộ Y tế tiến hành cho thấy tình </w:t>
      </w:r>
      <w:r w:rsidR="000904F4" w:rsidRPr="0077285D">
        <w:rPr>
          <w:rFonts w:ascii="Times New Roman" w:hAnsi="Times New Roman"/>
          <w:lang w:val="nl-NL"/>
        </w:rPr>
        <w:t>trạng thiếu I-ốt</w:t>
      </w:r>
      <w:r w:rsidR="00AA20C2" w:rsidRPr="0077285D">
        <w:rPr>
          <w:rFonts w:ascii="Times New Roman" w:hAnsi="Times New Roman"/>
          <w:lang w:val="vi-VN"/>
        </w:rPr>
        <w:t xml:space="preserve"> đang diễn ra ở</w:t>
      </w:r>
      <w:r w:rsidR="00AA20C2" w:rsidRPr="0077285D">
        <w:rPr>
          <w:rFonts w:ascii="Times New Roman" w:hAnsi="Times New Roman"/>
          <w:lang w:eastAsia="en-GB"/>
        </w:rPr>
        <w:t xml:space="preserve"> 83,8% phụ nữ mang thai và 75,7% ở phụ nữ cho con bú.</w:t>
      </w:r>
      <w:r w:rsidR="00AA20C2" w:rsidRPr="00B43A51">
        <w:rPr>
          <w:rFonts w:ascii="Times New Roman" w:hAnsi="Times New Roman"/>
          <w:lang w:val="vi-VN"/>
        </w:rPr>
        <w:t>T</w:t>
      </w:r>
      <w:r w:rsidR="000904F4" w:rsidRPr="00B43A51">
        <w:rPr>
          <w:rFonts w:ascii="Times New Roman" w:hAnsi="Times New Roman"/>
          <w:lang w:val="nl-NL"/>
        </w:rPr>
        <w:t xml:space="preserve">ỷ lệ bướu cổ trẻ em 8-12 tuổi là </w:t>
      </w:r>
      <w:r w:rsidR="00AA20C2" w:rsidRPr="0077285D">
        <w:rPr>
          <w:rFonts w:ascii="Times New Roman" w:hAnsi="Times New Roman"/>
          <w:lang w:val="vi-VN"/>
        </w:rPr>
        <w:t>14,7%</w:t>
      </w:r>
      <w:r w:rsidR="000904F4" w:rsidRPr="00B43A51">
        <w:rPr>
          <w:rFonts w:ascii="Times New Roman" w:hAnsi="Times New Roman"/>
          <w:lang w:val="nl-NL"/>
        </w:rPr>
        <w:t xml:space="preserve">. Tỷ lệ này </w:t>
      </w:r>
      <w:r w:rsidR="000904F4" w:rsidRPr="0077285D">
        <w:rPr>
          <w:rFonts w:ascii="Times New Roman" w:hAnsi="Times New Roman"/>
          <w:lang w:val="nl-NL"/>
        </w:rPr>
        <w:t xml:space="preserve">cao gấp </w:t>
      </w:r>
      <w:r w:rsidR="00AA20C2" w:rsidRPr="0077285D">
        <w:rPr>
          <w:rFonts w:ascii="Times New Roman" w:hAnsi="Times New Roman"/>
          <w:lang w:val="vi-VN"/>
        </w:rPr>
        <w:t>3</w:t>
      </w:r>
      <w:r w:rsidR="000904F4" w:rsidRPr="00B43A51">
        <w:rPr>
          <w:rFonts w:ascii="Times New Roman" w:hAnsi="Times New Roman"/>
          <w:lang w:val="nl-NL"/>
        </w:rPr>
        <w:t xml:space="preserve"> lần so với khuyến nghị của Tổ chức Y tế thế giới (&lt;5%) và cao gần gấp </w:t>
      </w:r>
      <w:r w:rsidR="00AA20C2" w:rsidRPr="0077285D">
        <w:rPr>
          <w:rFonts w:ascii="Times New Roman" w:hAnsi="Times New Roman"/>
          <w:lang w:val="vi-VN"/>
        </w:rPr>
        <w:t>5</w:t>
      </w:r>
      <w:r w:rsidR="000904F4" w:rsidRPr="00B43A51">
        <w:rPr>
          <w:rFonts w:ascii="Times New Roman" w:hAnsi="Times New Roman"/>
          <w:lang w:val="nl-NL"/>
        </w:rPr>
        <w:t xml:space="preserve"> lần so với số liệu năm 2005 của Việt Nam (là 3,6%) khi tuyên bố thanh toán tình trạng bướu cổ và các </w:t>
      </w:r>
      <w:r w:rsidR="000904F4" w:rsidRPr="00B43A51">
        <w:rPr>
          <w:rFonts w:ascii="Times New Roman" w:hAnsi="Times New Roman"/>
          <w:lang w:val="nl-NL"/>
        </w:rPr>
        <w:lastRenderedPageBreak/>
        <w:t xml:space="preserve">rối loạn do thiếu I-ốt. </w:t>
      </w:r>
      <w:r w:rsidR="00AA20C2" w:rsidRPr="0077285D">
        <w:rPr>
          <w:rFonts w:ascii="Times New Roman" w:hAnsi="Times New Roman"/>
          <w:lang w:eastAsia="en-GB"/>
        </w:rPr>
        <w:t>Tỷ lệ thiếu máu</w:t>
      </w:r>
      <w:r w:rsidR="00AA20C2" w:rsidRPr="0077285D">
        <w:rPr>
          <w:rFonts w:ascii="Times New Roman" w:hAnsi="Times New Roman"/>
          <w:lang w:val="vi-VN" w:eastAsia="en-GB"/>
        </w:rPr>
        <w:t xml:space="preserve"> là </w:t>
      </w:r>
      <w:r w:rsidR="00AA20C2" w:rsidRPr="0077285D">
        <w:rPr>
          <w:rFonts w:ascii="Times New Roman" w:hAnsi="Times New Roman"/>
          <w:lang w:eastAsia="en-GB"/>
        </w:rPr>
        <w:t>19,6% ở trẻ em dưới năm tuổi, 25,6% ở phụ nữ mang thai, và 24,2% ở phụ nữ cho con bú.</w:t>
      </w:r>
      <w:r w:rsidR="00AA20C2" w:rsidRPr="00B43A51">
        <w:rPr>
          <w:rFonts w:ascii="Times New Roman" w:hAnsi="Times New Roman"/>
          <w:lang w:val="vi-VN" w:eastAsia="en-GB"/>
        </w:rPr>
        <w:t xml:space="preserve"> </w:t>
      </w:r>
      <w:r w:rsidR="000904F4" w:rsidRPr="000904F4">
        <w:rPr>
          <w:rFonts w:ascii="Times New Roman" w:hAnsi="Times New Roman"/>
          <w:bCs/>
          <w:lang w:val="pt-BR"/>
        </w:rPr>
        <w:t>Do vậy,</w:t>
      </w:r>
      <w:r w:rsidR="000904F4">
        <w:rPr>
          <w:rFonts w:ascii="Times New Roman" w:hAnsi="Times New Roman"/>
          <w:bCs/>
          <w:lang w:val="pt-BR"/>
        </w:rPr>
        <w:t xml:space="preserve"> nếu</w:t>
      </w:r>
      <w:r w:rsidRPr="000904F4">
        <w:rPr>
          <w:rFonts w:ascii="Times New Roman" w:hAnsi="Times New Roman"/>
          <w:bCs/>
          <w:lang w:val="pt-BR"/>
        </w:rPr>
        <w:t xml:space="preserve"> Chính phủ không </w:t>
      </w:r>
      <w:r w:rsidR="000904F4" w:rsidRPr="000904F4">
        <w:rPr>
          <w:rFonts w:ascii="Times New Roman" w:hAnsi="Times New Roman"/>
          <w:bCs/>
          <w:lang w:val="pt-BR"/>
        </w:rPr>
        <w:t xml:space="preserve">kiên trì chính sách bắt buộc </w:t>
      </w:r>
      <w:r w:rsidR="000904F4">
        <w:rPr>
          <w:rFonts w:ascii="Times New Roman" w:hAnsi="Times New Roman"/>
          <w:bCs/>
          <w:lang w:val="pt-BR"/>
        </w:rPr>
        <w:t>“</w:t>
      </w:r>
      <w:r w:rsidR="000904F4" w:rsidRPr="000904F4">
        <w:rPr>
          <w:rFonts w:ascii="Times New Roman" w:hAnsi="Times New Roman"/>
          <w:bCs/>
          <w:i/>
          <w:lang w:val="pt-BR"/>
        </w:rPr>
        <w:t>muối dùng trong chế biến thực phẩm phải được tăng cường I-ốt</w:t>
      </w:r>
      <w:r w:rsidR="000904F4">
        <w:rPr>
          <w:rFonts w:ascii="Times New Roman" w:hAnsi="Times New Roman"/>
          <w:bCs/>
          <w:lang w:val="pt-BR"/>
        </w:rPr>
        <w:t>”</w:t>
      </w:r>
      <w:r w:rsidR="000904F4" w:rsidRPr="000904F4">
        <w:rPr>
          <w:rFonts w:ascii="Times New Roman" w:hAnsi="Times New Roman"/>
          <w:bCs/>
          <w:lang w:val="pt-BR"/>
        </w:rPr>
        <w:t xml:space="preserve"> thì </w:t>
      </w:r>
      <w:r w:rsidR="000904F4">
        <w:rPr>
          <w:rFonts w:ascii="Times New Roman" w:hAnsi="Times New Roman"/>
          <w:bCs/>
          <w:lang w:val="pt-BR"/>
        </w:rPr>
        <w:t>Việt Nam vẫn luôn là một trong những quốc gia thiếu i - ốt nghiêm trọng và trr em 8-12 tuổi vẫn bị bướu cổ ở tỷ lệ cao.</w:t>
      </w:r>
    </w:p>
    <w:p w14:paraId="3AD3F36D" w14:textId="359A54C9" w:rsidR="00FB1A29" w:rsidRPr="00AA20C2" w:rsidRDefault="006E041A" w:rsidP="0077285D">
      <w:pPr>
        <w:spacing w:line="420" w:lineRule="exact"/>
        <w:ind w:firstLine="540"/>
        <w:jc w:val="both"/>
        <w:rPr>
          <w:rFonts w:ascii="Times New Roman" w:hAnsi="Times New Roman"/>
          <w:lang w:val="vi-VN"/>
        </w:rPr>
      </w:pPr>
      <w:r w:rsidRPr="00FB1A29">
        <w:rPr>
          <w:rFonts w:ascii="Times New Roman" w:hAnsi="Times New Roman"/>
          <w:lang w:val="vi-VN"/>
        </w:rPr>
        <w:t>Thiếu máu do thiếu sắt là loại thiếu máu dinh dưỡng hay gặp nhất, có thể kết hợp với thiếu axit folic, nhất là trong thời kỳ có thai và phụ nữ ở độ tuổi sinh đẻ. Thiếu máu chỉ là giai đoạn cuối cùng của một quá trình thiếu sắt tương đối dài với nhiều ảnh hưởng bất lợi với sức khỏe, thể lực và số người bị thiếu sắt chưa bộc lộ thiếu máu cao hơn nhiều so với người bị thiếu máu thực sự. Thiếu máu thiếu sắt là loại thiếu vi chất dinh dưỡng có ý nghĩa sức khoẻ cộng đồng quan trọng hàng đầu hiện nay.</w:t>
      </w:r>
      <w:r w:rsidR="00FB1A29" w:rsidRPr="00AA20C2">
        <w:rPr>
          <w:rFonts w:ascii="Times New Roman" w:hAnsi="Times New Roman"/>
          <w:lang w:val="vi-VN"/>
        </w:rPr>
        <w:t xml:space="preserve"> Kết quả Tổng điều tra dinh dưỡng năm 2019-2020 cho thấy tỷ lệ thiếu máu ở phụ nữ có thai ở mức trung bình về ý nghĩa sức khỏe cộng đồng (25,4%). Bên cạnh đó, tỷ lệ thiếu máu ở các nhóm trẻ em 5-9 tuổi là 11,6%, trẻ em gái 10-14 tuổi là 8,9%, phụ nữ tuổi sinh đẻ là 16,2%, phụ nữ cho con bú là 12%, được xếp ở mức nhẹ về ý nghĩa sức khỏe cộng đồng. Ngoài ra, tỷ lệ thiếu sắt ở nhóm trẻ 6-59 tháng tuổi là 22,9% và ở nhóm phụ nữ có thai là 35,4%, mặc dù tỷ lệ này đã giảm so với năm 2015 nhưng tỷ lệ này vẫn duy trì ở mức cao</w:t>
      </w:r>
      <w:r w:rsidR="00FB1A29" w:rsidRPr="00FB1A29">
        <w:rPr>
          <w:rFonts w:ascii="Times New Roman" w:hAnsi="Times New Roman"/>
          <w:vertAlign w:val="superscript"/>
        </w:rPr>
        <w:footnoteReference w:id="2"/>
      </w:r>
      <w:r w:rsidR="00FB1A29" w:rsidRPr="00AA20C2">
        <w:rPr>
          <w:rFonts w:ascii="Times New Roman" w:hAnsi="Times New Roman"/>
          <w:lang w:val="vi-VN"/>
        </w:rPr>
        <w:t>.</w:t>
      </w:r>
    </w:p>
    <w:p w14:paraId="115B1D77" w14:textId="546E9070" w:rsidR="006E041A" w:rsidRPr="00FB1A29" w:rsidRDefault="00FB1A29" w:rsidP="0077285D">
      <w:pPr>
        <w:spacing w:line="420" w:lineRule="exact"/>
        <w:ind w:firstLine="540"/>
        <w:jc w:val="both"/>
        <w:rPr>
          <w:rFonts w:ascii="Times New Roman" w:hAnsi="Times New Roman"/>
          <w:kern w:val="2"/>
          <w:lang w:val="pt-BR" w:eastAsia="ja-JP"/>
        </w:rPr>
      </w:pPr>
      <w:r>
        <w:rPr>
          <w:rFonts w:ascii="Times New Roman" w:hAnsi="Times New Roman"/>
          <w:kern w:val="2"/>
          <w:lang w:val="pt-BR" w:eastAsia="ja-JP"/>
        </w:rPr>
        <w:t xml:space="preserve">Theo </w:t>
      </w:r>
      <w:r w:rsidRPr="007A6BC1">
        <w:rPr>
          <w:rFonts w:ascii="Times New Roman" w:hAnsi="Times New Roman"/>
          <w:bCs/>
          <w:lang w:val="vi-VN"/>
        </w:rPr>
        <w:t xml:space="preserve">ngưỡng phân loại của Nhóm tư vấn </w:t>
      </w:r>
      <w:r w:rsidRPr="00AA20C2">
        <w:rPr>
          <w:rFonts w:ascii="Times New Roman" w:hAnsi="Times New Roman"/>
          <w:bCs/>
          <w:lang w:val="vi-VN"/>
        </w:rPr>
        <w:t>Q</w:t>
      </w:r>
      <w:r w:rsidRPr="007A6BC1">
        <w:rPr>
          <w:rFonts w:ascii="Times New Roman" w:hAnsi="Times New Roman"/>
          <w:bCs/>
          <w:lang w:val="vi-VN"/>
        </w:rPr>
        <w:t>uốc tế về kẽm (IZINC) khi tỷ lệ thiếu kẽm ở cộng đồng trên 20% được xác định là vấn đề thiếu kẽm có ý nghĩa sức khoẻ cộng đồng.</w:t>
      </w:r>
      <w:r w:rsidR="006E041A" w:rsidRPr="00FB1A29">
        <w:rPr>
          <w:rFonts w:ascii="Times New Roman" w:hAnsi="Times New Roman"/>
          <w:lang w:val="vi-VN"/>
        </w:rPr>
        <w:t xml:space="preserve"> </w:t>
      </w:r>
      <w:r w:rsidRPr="00FB1A29">
        <w:rPr>
          <w:rFonts w:ascii="Times New Roman" w:hAnsi="Times New Roman"/>
          <w:kern w:val="2"/>
          <w:lang w:val="pt-BR" w:eastAsia="ja-JP"/>
        </w:rPr>
        <w:t xml:space="preserve">Kết quả Tổng điều tra dinh dưỡng </w:t>
      </w:r>
      <w:sdt>
        <w:sdtPr>
          <w:rPr>
            <w:rFonts w:ascii="Calibri" w:hAnsi="Calibri" w:cs="Calibri"/>
            <w:kern w:val="2"/>
            <w:lang w:val="pt-BR" w:eastAsia="ja-JP"/>
          </w:rPr>
          <w:tag w:val="goog_rdk_5"/>
          <w:id w:val="-772870087"/>
        </w:sdtPr>
        <w:sdtContent/>
      </w:sdt>
      <w:r w:rsidRPr="00FB1A29">
        <w:rPr>
          <w:rFonts w:ascii="Times New Roman" w:hAnsi="Times New Roman"/>
          <w:kern w:val="2"/>
          <w:lang w:val="pt-BR" w:eastAsia="ja-JP"/>
        </w:rPr>
        <w:t>năm 2019-2020</w:t>
      </w:r>
      <w:sdt>
        <w:sdtPr>
          <w:rPr>
            <w:rFonts w:ascii="Calibri" w:hAnsi="Calibri" w:cs="Calibri"/>
            <w:kern w:val="2"/>
            <w:lang w:val="pt-BR" w:eastAsia="ja-JP"/>
          </w:rPr>
          <w:tag w:val="goog_rdk_6"/>
          <w:id w:val="-562869461"/>
        </w:sdtPr>
        <w:sdtContent/>
      </w:sdt>
      <w:r w:rsidRPr="00FB1A29">
        <w:rPr>
          <w:rFonts w:ascii="Times New Roman" w:hAnsi="Times New Roman"/>
          <w:kern w:val="2"/>
          <w:lang w:val="pt-BR" w:eastAsia="ja-JP"/>
        </w:rPr>
        <w:t xml:space="preserve"> cho thấy tỷ lệ thiếu kẽm ở phụ nữ có thai là 63%, phụ nữ trong lứa tuổi sinh đẻ là 44,3%, và trẻ em là 53,3%</w:t>
      </w:r>
      <w:r w:rsidRPr="00FB1A29">
        <w:rPr>
          <w:rFonts w:ascii="Times New Roman" w:hAnsi="Times New Roman"/>
          <w:kern w:val="2"/>
          <w:vertAlign w:val="superscript"/>
          <w:lang w:val="pt-BR" w:eastAsia="ja-JP"/>
        </w:rPr>
        <w:t>6</w:t>
      </w:r>
      <w:r w:rsidRPr="00FB1A29">
        <w:rPr>
          <w:rFonts w:ascii="Times New Roman" w:hAnsi="Times New Roman"/>
          <w:kern w:val="2"/>
          <w:lang w:val="pt-BR" w:eastAsia="ja-JP"/>
        </w:rPr>
        <w:t xml:space="preserve">.  </w:t>
      </w:r>
      <w:r>
        <w:rPr>
          <w:rFonts w:ascii="Times New Roman" w:hAnsi="Times New Roman"/>
          <w:kern w:val="2"/>
          <w:lang w:val="pt-BR" w:eastAsia="ja-JP"/>
        </w:rPr>
        <w:t>Như vậy, k</w:t>
      </w:r>
      <w:r w:rsidRPr="00FB1A29">
        <w:rPr>
          <w:rFonts w:ascii="Times New Roman" w:hAnsi="Times New Roman"/>
          <w:kern w:val="2"/>
          <w:lang w:val="pt-BR" w:eastAsia="ja-JP"/>
        </w:rPr>
        <w:t>ết quả này cho thấy tỷ lệ thiếu kẽm ở cộng đồng đặc biệt là trẻ em và phụ nữ có thai dù đã giảm nhưng vẫn còn rất cao, ở mức có ý nghĩa sức khỏe cộng đồng nặng</w:t>
      </w:r>
      <w:r>
        <w:rPr>
          <w:rFonts w:ascii="Times New Roman" w:hAnsi="Times New Roman"/>
          <w:kern w:val="2"/>
          <w:lang w:val="pt-BR" w:eastAsia="ja-JP"/>
        </w:rPr>
        <w:t xml:space="preserve">. </w:t>
      </w:r>
    </w:p>
    <w:p w14:paraId="6F8608CA" w14:textId="729DB611" w:rsidR="006E041A" w:rsidRDefault="006E041A" w:rsidP="0077285D">
      <w:pPr>
        <w:shd w:val="clear" w:color="auto" w:fill="FFFFFF"/>
        <w:spacing w:line="420" w:lineRule="exact"/>
        <w:ind w:firstLine="567"/>
        <w:jc w:val="both"/>
        <w:rPr>
          <w:rFonts w:ascii="Times New Roman" w:hAnsi="Times New Roman"/>
          <w:bCs/>
          <w:lang w:val="vi-VN"/>
        </w:rPr>
      </w:pPr>
      <w:r w:rsidRPr="00AA20C2">
        <w:rPr>
          <w:rFonts w:ascii="Times New Roman" w:hAnsi="Times New Roman"/>
          <w:lang w:val="pt-BR"/>
        </w:rPr>
        <w:tab/>
      </w:r>
      <w:r w:rsidRPr="007A6BC1">
        <w:rPr>
          <w:rFonts w:ascii="Times New Roman" w:hAnsi="Times New Roman"/>
          <w:bCs/>
          <w:lang w:val="vi-VN"/>
        </w:rPr>
        <w:t>Thiếu vi chất dinh d</w:t>
      </w:r>
      <w:r w:rsidRPr="007A6BC1">
        <w:rPr>
          <w:rFonts w:ascii="Times New Roman" w:hAnsi="Times New Roman" w:hint="eastAsia"/>
          <w:bCs/>
          <w:lang w:val="vi-VN"/>
        </w:rPr>
        <w:t>ư</w:t>
      </w:r>
      <w:r w:rsidRPr="007A6BC1">
        <w:rPr>
          <w:rFonts w:ascii="Times New Roman" w:hAnsi="Times New Roman"/>
          <w:bCs/>
          <w:lang w:val="vi-VN"/>
        </w:rPr>
        <w:t xml:space="preserve">ỡng là nạn </w:t>
      </w:r>
      <w:r w:rsidRPr="007A6BC1">
        <w:rPr>
          <w:rFonts w:ascii="Times New Roman" w:hAnsi="Times New Roman" w:hint="eastAsia"/>
          <w:bCs/>
          <w:lang w:val="vi-VN"/>
        </w:rPr>
        <w:t>đó</w:t>
      </w:r>
      <w:r w:rsidRPr="007A6BC1">
        <w:rPr>
          <w:rFonts w:ascii="Times New Roman" w:hAnsi="Times New Roman"/>
          <w:bCs/>
          <w:lang w:val="vi-VN"/>
        </w:rPr>
        <w:t>i tiềm ẩn do khẩu phần của ng</w:t>
      </w:r>
      <w:r w:rsidRPr="007A6BC1">
        <w:rPr>
          <w:rFonts w:ascii="Times New Roman" w:hAnsi="Times New Roman" w:hint="eastAsia"/>
          <w:bCs/>
          <w:lang w:val="vi-VN"/>
        </w:rPr>
        <w:t>ư</w:t>
      </w:r>
      <w:r w:rsidRPr="007A6BC1">
        <w:rPr>
          <w:rFonts w:ascii="Times New Roman" w:hAnsi="Times New Roman"/>
          <w:bCs/>
          <w:lang w:val="vi-VN"/>
        </w:rPr>
        <w:t xml:space="preserve">ời dân Việt Nam hiện nay không </w:t>
      </w:r>
      <w:r w:rsidRPr="007A6BC1">
        <w:rPr>
          <w:rFonts w:ascii="Times New Roman" w:hAnsi="Times New Roman" w:hint="eastAsia"/>
          <w:bCs/>
          <w:lang w:val="vi-VN"/>
        </w:rPr>
        <w:t>đá</w:t>
      </w:r>
      <w:r w:rsidRPr="007A6BC1">
        <w:rPr>
          <w:rFonts w:ascii="Times New Roman" w:hAnsi="Times New Roman"/>
          <w:bCs/>
          <w:lang w:val="vi-VN"/>
        </w:rPr>
        <w:t xml:space="preserve">p ứng </w:t>
      </w:r>
      <w:r w:rsidRPr="007A6BC1">
        <w:rPr>
          <w:rFonts w:ascii="Times New Roman" w:hAnsi="Times New Roman" w:hint="eastAsia"/>
          <w:bCs/>
          <w:lang w:val="vi-VN"/>
        </w:rPr>
        <w:t>đ</w:t>
      </w:r>
      <w:r w:rsidRPr="007A6BC1">
        <w:rPr>
          <w:rFonts w:ascii="Times New Roman" w:hAnsi="Times New Roman"/>
          <w:bCs/>
          <w:lang w:val="vi-VN"/>
        </w:rPr>
        <w:t>ủ nhu cầu các vi chất dinh d</w:t>
      </w:r>
      <w:r w:rsidRPr="007A6BC1">
        <w:rPr>
          <w:rFonts w:ascii="Times New Roman" w:hAnsi="Times New Roman" w:hint="eastAsia"/>
          <w:bCs/>
          <w:lang w:val="vi-VN"/>
        </w:rPr>
        <w:t>ư</w:t>
      </w:r>
      <w:r w:rsidRPr="007A6BC1">
        <w:rPr>
          <w:rFonts w:ascii="Times New Roman" w:hAnsi="Times New Roman"/>
          <w:bCs/>
          <w:lang w:val="vi-VN"/>
        </w:rPr>
        <w:t xml:space="preserve">ỡng thiết yếu. </w:t>
      </w:r>
      <w:r w:rsidRPr="007A6BC1">
        <w:rPr>
          <w:rFonts w:ascii="Times New Roman" w:hAnsi="Times New Roman" w:hint="eastAsia"/>
          <w:bCs/>
          <w:lang w:val="vi-VN"/>
        </w:rPr>
        <w:t>Đ</w:t>
      </w:r>
      <w:r w:rsidRPr="007A6BC1">
        <w:rPr>
          <w:rFonts w:ascii="Times New Roman" w:hAnsi="Times New Roman"/>
          <w:bCs/>
          <w:lang w:val="vi-VN"/>
        </w:rPr>
        <w:t>iều tra toàn quốc về tình hình tiêu thụ l</w:t>
      </w:r>
      <w:r w:rsidRPr="007A6BC1">
        <w:rPr>
          <w:rFonts w:ascii="Times New Roman" w:hAnsi="Times New Roman" w:hint="eastAsia"/>
          <w:bCs/>
          <w:lang w:val="vi-VN"/>
        </w:rPr>
        <w:t>ươ</w:t>
      </w:r>
      <w:r w:rsidRPr="007A6BC1">
        <w:rPr>
          <w:rFonts w:ascii="Times New Roman" w:hAnsi="Times New Roman"/>
          <w:bCs/>
          <w:lang w:val="vi-VN"/>
        </w:rPr>
        <w:t>ng thực thực phẩm n</w:t>
      </w:r>
      <w:r w:rsidRPr="007A6BC1">
        <w:rPr>
          <w:rFonts w:ascii="Times New Roman" w:hAnsi="Times New Roman" w:hint="eastAsia"/>
          <w:bCs/>
          <w:lang w:val="vi-VN"/>
        </w:rPr>
        <w:t>ă</w:t>
      </w:r>
      <w:r w:rsidRPr="007A6BC1">
        <w:rPr>
          <w:rFonts w:ascii="Times New Roman" w:hAnsi="Times New Roman"/>
          <w:bCs/>
          <w:lang w:val="vi-VN"/>
        </w:rPr>
        <w:t>m 2010 của Viện Dinh d</w:t>
      </w:r>
      <w:r w:rsidRPr="007A6BC1">
        <w:rPr>
          <w:rFonts w:ascii="Times New Roman" w:hAnsi="Times New Roman" w:hint="eastAsia"/>
          <w:bCs/>
          <w:lang w:val="vi-VN"/>
        </w:rPr>
        <w:t>ư</w:t>
      </w:r>
      <w:r w:rsidRPr="007A6BC1">
        <w:rPr>
          <w:rFonts w:ascii="Times New Roman" w:hAnsi="Times New Roman"/>
          <w:bCs/>
          <w:lang w:val="vi-VN"/>
        </w:rPr>
        <w:t xml:space="preserve">ỡng cho thấy bữa </w:t>
      </w:r>
      <w:r w:rsidRPr="007A6BC1">
        <w:rPr>
          <w:rFonts w:ascii="Times New Roman" w:hAnsi="Times New Roman" w:hint="eastAsia"/>
          <w:bCs/>
          <w:lang w:val="vi-VN"/>
        </w:rPr>
        <w:t>ă</w:t>
      </w:r>
      <w:r w:rsidRPr="007A6BC1">
        <w:rPr>
          <w:rFonts w:ascii="Times New Roman" w:hAnsi="Times New Roman"/>
          <w:bCs/>
          <w:lang w:val="vi-VN"/>
        </w:rPr>
        <w:t>n của ng</w:t>
      </w:r>
      <w:r w:rsidRPr="007A6BC1">
        <w:rPr>
          <w:rFonts w:ascii="Times New Roman" w:hAnsi="Times New Roman" w:hint="eastAsia"/>
          <w:bCs/>
          <w:lang w:val="vi-VN"/>
        </w:rPr>
        <w:t>ư</w:t>
      </w:r>
      <w:r w:rsidRPr="007A6BC1">
        <w:rPr>
          <w:rFonts w:ascii="Times New Roman" w:hAnsi="Times New Roman"/>
          <w:bCs/>
          <w:lang w:val="vi-VN"/>
        </w:rPr>
        <w:t xml:space="preserve">ời dân Việt Nam nông thôn mới </w:t>
      </w:r>
      <w:r w:rsidRPr="007A6BC1">
        <w:rPr>
          <w:rFonts w:ascii="Times New Roman" w:hAnsi="Times New Roman" w:hint="eastAsia"/>
          <w:bCs/>
          <w:lang w:val="vi-VN"/>
        </w:rPr>
        <w:t>đá</w:t>
      </w:r>
      <w:r w:rsidRPr="007A6BC1">
        <w:rPr>
          <w:rFonts w:ascii="Times New Roman" w:hAnsi="Times New Roman"/>
          <w:bCs/>
          <w:lang w:val="vi-VN"/>
        </w:rPr>
        <w:t xml:space="preserve">p ứng </w:t>
      </w:r>
      <w:r w:rsidRPr="007A6BC1">
        <w:rPr>
          <w:rFonts w:ascii="Times New Roman" w:hAnsi="Times New Roman" w:hint="eastAsia"/>
          <w:bCs/>
          <w:lang w:val="vi-VN"/>
        </w:rPr>
        <w:t>đư</w:t>
      </w:r>
      <w:r w:rsidRPr="007A6BC1">
        <w:rPr>
          <w:rFonts w:ascii="Times New Roman" w:hAnsi="Times New Roman"/>
          <w:bCs/>
          <w:lang w:val="vi-VN"/>
        </w:rPr>
        <w:t>ợc</w:t>
      </w:r>
      <w:r w:rsidRPr="00AA20C2">
        <w:rPr>
          <w:rFonts w:ascii="Times New Roman" w:hAnsi="Times New Roman"/>
          <w:bCs/>
          <w:lang w:val="vi-VN"/>
        </w:rPr>
        <w:t xml:space="preserve"> </w:t>
      </w:r>
      <w:r w:rsidRPr="007A6BC1">
        <w:rPr>
          <w:rFonts w:ascii="Times New Roman" w:hAnsi="Times New Roman"/>
          <w:bCs/>
          <w:lang w:val="vi-VN"/>
        </w:rPr>
        <w:t xml:space="preserve">23% nhu cầu vitamin A, 79% nhu cầu sắt và 56% nhu cầu kẽm, còn ở thành phố khẩu phần </w:t>
      </w:r>
      <w:r w:rsidRPr="007A6BC1">
        <w:rPr>
          <w:rFonts w:ascii="Times New Roman" w:hAnsi="Times New Roman" w:hint="eastAsia"/>
          <w:bCs/>
          <w:lang w:val="vi-VN"/>
        </w:rPr>
        <w:t>ă</w:t>
      </w:r>
      <w:r w:rsidRPr="007A6BC1">
        <w:rPr>
          <w:rFonts w:ascii="Times New Roman" w:hAnsi="Times New Roman"/>
          <w:bCs/>
          <w:lang w:val="vi-VN"/>
        </w:rPr>
        <w:t>n của ng</w:t>
      </w:r>
      <w:r w:rsidRPr="007A6BC1">
        <w:rPr>
          <w:rFonts w:ascii="Times New Roman" w:hAnsi="Times New Roman" w:hint="eastAsia"/>
          <w:bCs/>
          <w:lang w:val="vi-VN"/>
        </w:rPr>
        <w:t>ư</w:t>
      </w:r>
      <w:r w:rsidRPr="007A6BC1">
        <w:rPr>
          <w:rFonts w:ascii="Times New Roman" w:hAnsi="Times New Roman"/>
          <w:bCs/>
          <w:lang w:val="vi-VN"/>
        </w:rPr>
        <w:t xml:space="preserve">ời dân mới </w:t>
      </w:r>
      <w:r w:rsidRPr="007A6BC1">
        <w:rPr>
          <w:rFonts w:ascii="Times New Roman" w:hAnsi="Times New Roman" w:hint="eastAsia"/>
          <w:bCs/>
          <w:lang w:val="vi-VN"/>
        </w:rPr>
        <w:t>đá</w:t>
      </w:r>
      <w:r w:rsidRPr="007A6BC1">
        <w:rPr>
          <w:rFonts w:ascii="Times New Roman" w:hAnsi="Times New Roman"/>
          <w:bCs/>
          <w:lang w:val="vi-VN"/>
        </w:rPr>
        <w:t xml:space="preserve">p ứng </w:t>
      </w:r>
      <w:r w:rsidRPr="007A6BC1">
        <w:rPr>
          <w:rFonts w:ascii="Times New Roman" w:hAnsi="Times New Roman" w:hint="eastAsia"/>
          <w:bCs/>
          <w:lang w:val="vi-VN"/>
        </w:rPr>
        <w:t>đư</w:t>
      </w:r>
      <w:r w:rsidRPr="007A6BC1">
        <w:rPr>
          <w:rFonts w:ascii="Times New Roman" w:hAnsi="Times New Roman"/>
          <w:bCs/>
          <w:lang w:val="vi-VN"/>
        </w:rPr>
        <w:t>ợc 35% nhu cầu vitamin A, 76% nhu cầu sắt và 57% nhu cầu kẽm.</w:t>
      </w:r>
      <w:r w:rsidRPr="00AA20C2">
        <w:rPr>
          <w:rFonts w:ascii="Times New Roman" w:hAnsi="Times New Roman"/>
          <w:bCs/>
          <w:lang w:val="vi-VN"/>
        </w:rPr>
        <w:t xml:space="preserve"> </w:t>
      </w:r>
      <w:r w:rsidRPr="007A6BC1">
        <w:rPr>
          <w:rFonts w:ascii="Times New Roman" w:hAnsi="Times New Roman"/>
          <w:bCs/>
          <w:lang w:val="vi-VN"/>
        </w:rPr>
        <w:t>Tình trạng thiếu hụt một số vi chất dinh d</w:t>
      </w:r>
      <w:r w:rsidRPr="007A6BC1">
        <w:rPr>
          <w:rFonts w:ascii="Times New Roman" w:hAnsi="Times New Roman" w:hint="eastAsia"/>
          <w:bCs/>
          <w:lang w:val="vi-VN"/>
        </w:rPr>
        <w:t>ư</w:t>
      </w:r>
      <w:r w:rsidRPr="007A6BC1">
        <w:rPr>
          <w:rFonts w:ascii="Times New Roman" w:hAnsi="Times New Roman"/>
          <w:bCs/>
          <w:lang w:val="vi-VN"/>
        </w:rPr>
        <w:t xml:space="preserve">ỡng </w:t>
      </w:r>
      <w:r w:rsidRPr="007A6BC1">
        <w:rPr>
          <w:rFonts w:ascii="Times New Roman" w:hAnsi="Times New Roman"/>
          <w:bCs/>
          <w:lang w:val="vi-VN"/>
        </w:rPr>
        <w:lastRenderedPageBreak/>
        <w:t>nh</w:t>
      </w:r>
      <w:r w:rsidRPr="007A6BC1">
        <w:rPr>
          <w:rFonts w:ascii="Times New Roman" w:hAnsi="Times New Roman" w:hint="eastAsia"/>
          <w:bCs/>
          <w:lang w:val="vi-VN"/>
        </w:rPr>
        <w:t>ư</w:t>
      </w:r>
      <w:r w:rsidRPr="007A6BC1">
        <w:rPr>
          <w:rFonts w:ascii="Times New Roman" w:hAnsi="Times New Roman"/>
          <w:bCs/>
          <w:lang w:val="vi-VN"/>
        </w:rPr>
        <w:t xml:space="preserve"> vitamin A, thiếu máu thiếu sắt, thiếu kẽm và thiếu </w:t>
      </w:r>
      <w:r w:rsidRPr="00AA20C2">
        <w:rPr>
          <w:rFonts w:ascii="Times New Roman" w:hAnsi="Times New Roman"/>
          <w:bCs/>
          <w:lang w:val="vi-VN"/>
        </w:rPr>
        <w:t>i</w:t>
      </w:r>
      <w:r w:rsidRPr="007A6BC1">
        <w:rPr>
          <w:rFonts w:ascii="Times New Roman" w:hAnsi="Times New Roman"/>
          <w:bCs/>
          <w:lang w:val="vi-VN"/>
        </w:rPr>
        <w:t xml:space="preserve">ốt nghiêm trọng tới mức có ý nghĩa sức khỏe cộng </w:t>
      </w:r>
      <w:r w:rsidRPr="007A6BC1">
        <w:rPr>
          <w:rFonts w:ascii="Times New Roman" w:hAnsi="Times New Roman" w:hint="eastAsia"/>
          <w:bCs/>
          <w:lang w:val="vi-VN"/>
        </w:rPr>
        <w:t>đ</w:t>
      </w:r>
      <w:r w:rsidRPr="007A6BC1">
        <w:rPr>
          <w:rFonts w:ascii="Times New Roman" w:hAnsi="Times New Roman"/>
          <w:bCs/>
          <w:lang w:val="vi-VN"/>
        </w:rPr>
        <w:t xml:space="preserve">ồng. </w:t>
      </w:r>
    </w:p>
    <w:p w14:paraId="6B447BE8" w14:textId="11ABD480" w:rsidR="006E041A" w:rsidRPr="00AA20C2" w:rsidRDefault="005C326A" w:rsidP="0077285D">
      <w:pPr>
        <w:shd w:val="clear" w:color="auto" w:fill="FFFFFF"/>
        <w:spacing w:line="420" w:lineRule="exact"/>
        <w:ind w:firstLine="567"/>
        <w:jc w:val="both"/>
        <w:rPr>
          <w:rFonts w:ascii="Times New Roman" w:hAnsi="Times New Roman"/>
          <w:b/>
          <w:bCs/>
          <w:strike/>
          <w:lang w:val="vi-VN"/>
        </w:rPr>
      </w:pPr>
      <w:r w:rsidRPr="00AA20C2">
        <w:rPr>
          <w:rFonts w:ascii="Times New Roman" w:hAnsi="Times New Roman"/>
          <w:b/>
          <w:bCs/>
          <w:lang w:val="vi-VN"/>
        </w:rPr>
        <w:t>2.</w:t>
      </w:r>
      <w:r w:rsidR="00672E52" w:rsidRPr="00AA20C2">
        <w:rPr>
          <w:rFonts w:ascii="Times New Roman" w:hAnsi="Times New Roman"/>
          <w:b/>
          <w:bCs/>
          <w:lang w:val="vi-VN"/>
        </w:rPr>
        <w:t>3</w:t>
      </w:r>
      <w:r w:rsidR="006E041A" w:rsidRPr="00AA20C2">
        <w:rPr>
          <w:rFonts w:ascii="Times New Roman" w:hAnsi="Times New Roman"/>
          <w:b/>
          <w:bCs/>
          <w:lang w:val="vi-VN"/>
        </w:rPr>
        <w:t>. Kinh nghiệm của quốc tế về phòng, chống thiếu vi chất dinh dưỡng</w:t>
      </w:r>
    </w:p>
    <w:p w14:paraId="3D5257E9" w14:textId="77777777" w:rsidR="006E041A" w:rsidRPr="00AA20C2" w:rsidRDefault="006E041A" w:rsidP="0077285D">
      <w:pPr>
        <w:shd w:val="clear" w:color="auto" w:fill="FFFFFF"/>
        <w:spacing w:line="420" w:lineRule="exact"/>
        <w:ind w:firstLine="567"/>
        <w:jc w:val="both"/>
        <w:rPr>
          <w:rFonts w:ascii="Times New Roman" w:hAnsi="Times New Roman"/>
          <w:lang w:val="vi-VN"/>
        </w:rPr>
      </w:pPr>
      <w:r w:rsidRPr="00AA20C2">
        <w:rPr>
          <w:rFonts w:ascii="Times New Roman" w:hAnsi="Times New Roman"/>
          <w:lang w:val="vi-VN"/>
        </w:rPr>
        <w:t xml:space="preserve">Các giải pháp phòng, chống thiếu vi chất dinh dưỡng gồm: (1) Bổ sung vi chất dinh dưỡng bằng đường uống bổ sung, (2) Tăng cường vi chất dinh dưỡng vào thực phẩm, (3) Đa dạng hóa bữa ăn nhằm cung cấp đủ vi chất dinh dưỡng. </w:t>
      </w:r>
    </w:p>
    <w:p w14:paraId="1B0368ED" w14:textId="77777777" w:rsidR="006E041A" w:rsidRPr="00AA20C2" w:rsidRDefault="006E041A" w:rsidP="0077285D">
      <w:pPr>
        <w:shd w:val="clear" w:color="auto" w:fill="FFFFFF"/>
        <w:spacing w:line="420" w:lineRule="exact"/>
        <w:ind w:firstLine="567"/>
        <w:jc w:val="both"/>
        <w:rPr>
          <w:rFonts w:ascii="Times New Roman" w:hAnsi="Times New Roman"/>
          <w:lang w:val="vi-VN"/>
        </w:rPr>
      </w:pPr>
      <w:r w:rsidRPr="00AA20C2">
        <w:rPr>
          <w:rFonts w:ascii="Times New Roman" w:hAnsi="Times New Roman"/>
          <w:lang w:val="vi-VN"/>
        </w:rPr>
        <w:t>Giải pháp đa dạng hóa bữa ăn có giá thành rất đắt đỏ: 1.148 USD/người/năm. Giải pháp này có thể khắc phục nhanh chóng, kịp thời tình trạng thiếu vi chất dinh dưỡng. Tuy nhiên, nhà nước không thể trích từ ngân sách nhà nước ra nguồn kinh phí lớn như vậy để bao cấp cho người dân. Nếu nhà nước không chi trả thì người dân, đặc biệt là người nghèo cũng không thể bỏ ra một số tiền lớn như vậy để thay đổi và duy trì bữa ăn hàng ngày.</w:t>
      </w:r>
    </w:p>
    <w:p w14:paraId="6CDD196C" w14:textId="77777777" w:rsidR="006E041A" w:rsidRPr="00AA20C2" w:rsidRDefault="006E041A" w:rsidP="0077285D">
      <w:pPr>
        <w:spacing w:line="420" w:lineRule="exact"/>
        <w:ind w:firstLine="567"/>
        <w:jc w:val="both"/>
        <w:rPr>
          <w:rFonts w:ascii="Times New Roman" w:hAnsi="Times New Roman"/>
          <w:lang w:val="vi-VN"/>
        </w:rPr>
      </w:pPr>
      <w:r w:rsidRPr="00AA20C2">
        <w:rPr>
          <w:rFonts w:ascii="Times New Roman" w:hAnsi="Times New Roman"/>
          <w:lang w:val="vi-VN"/>
        </w:rPr>
        <w:t xml:space="preserve">Giải pháp bổ sung vi chất bằng đường uống có giá thành rẻ hơn là 11.4 USD. Tuy nhiên, bổ sung vi chất bằng đường uống cần nguồn kinh phí lớn từ nhà nước hỗ trợ cung cấp cho người dân hoặc từ túi tiền của người dân. Bên cạnh đó, việc bổ sung bằng đường uống không thuận tiện cho tất cả mọi người dân. </w:t>
      </w:r>
    </w:p>
    <w:p w14:paraId="79252F74" w14:textId="77777777" w:rsidR="006E041A" w:rsidRPr="00AA20C2" w:rsidRDefault="006E041A" w:rsidP="0077285D">
      <w:pPr>
        <w:spacing w:line="420" w:lineRule="exact"/>
        <w:ind w:firstLine="567"/>
        <w:jc w:val="both"/>
        <w:rPr>
          <w:rFonts w:ascii="Times New Roman" w:hAnsi="Times New Roman"/>
          <w:lang w:val="vi-VN"/>
        </w:rPr>
      </w:pPr>
      <w:r w:rsidRPr="00AA20C2">
        <w:rPr>
          <w:rFonts w:ascii="Times New Roman" w:hAnsi="Times New Roman"/>
          <w:lang w:val="vi-VN"/>
        </w:rPr>
        <w:t>Tăng cường vi chất dinh dưỡng vào thực phẩm chỉ có giá thành 0.06 USD người/năm. Ngoài ưu điểm chi phí thấp, sử dụng thuận tiện thì còn có ưu điểm là áp dụng rộng rãi cho cộng đồng. Nhà nước không phải bỏ chi phí để mua vi chất hay thực phẩm tăng cường vi chất dinh dưỡng cho người dân mà Nhà nước chỉ xây dựng chính sách để quy định bắt buộc một số thực phẩm phải tăng cường vi chất dinh dưỡng. Doanh nghiệp được thực hiện trách nhiệm xã hội cùng với nhà nước trong việc bảo đảm sức khỏe cộng đồng. Doanh nghiệp sẽ thu hồi chi phí sản xuất từ việc tính vào giá thành sản phẩm. Giá thành sản phẩm tăng lên không đáng kể, ở mức mọi người đều có thể chấp nhận được mà người dân lại được thụ hưởng sản phẩm có giá trị dinh dưỡng cao, có lợi ích cho sức khỏe.</w:t>
      </w:r>
    </w:p>
    <w:p w14:paraId="07E1D83C" w14:textId="5D50A878" w:rsidR="00672E52" w:rsidRPr="00AA20C2" w:rsidRDefault="00672E52" w:rsidP="0077285D">
      <w:pPr>
        <w:spacing w:line="420" w:lineRule="exact"/>
        <w:ind w:firstLine="540"/>
        <w:jc w:val="both"/>
        <w:rPr>
          <w:rFonts w:ascii="Times New Roman" w:hAnsi="Times New Roman"/>
          <w:lang w:val="vi-VN"/>
        </w:rPr>
      </w:pPr>
      <w:r w:rsidRPr="00AA20C2">
        <w:rPr>
          <w:rFonts w:ascii="Times New Roman" w:hAnsi="Times New Roman"/>
          <w:lang w:val="vi-VN"/>
        </w:rPr>
        <w:t xml:space="preserve">Dựa vào khuyến cáo của WHO, số nước có quy định bắt buộc bổ sung vi chất vào muối ăn, bột mỳ và dầu ăn lần lượt là 126, 92 và 35 (năm 2024). Đặc biệt trong 126 quốc gia đang bắt buộc bổ sung I-ốt vào muối ăn, có 114 nước yêu cầu dùng muối ăn đã tăng cường I-ốt cho thực phẩm chế biến. Ở khu vực Châu Á, 18 quốc gia có quy định bắt buộc tăng cường vi chất dinh dưỡng vào bột mỳ; 8 quốc gia có quy định tăng cường bắt buộc vi chất dinh dưỡng vào dầu ăn và 35 quốc </w:t>
      </w:r>
      <w:r w:rsidRPr="00AA20C2">
        <w:rPr>
          <w:rFonts w:ascii="Times New Roman" w:hAnsi="Times New Roman"/>
          <w:lang w:val="vi-VN"/>
        </w:rPr>
        <w:lastRenderedPageBreak/>
        <w:t>gia có quy định bắt buộc tăng cường I-ốt vào muối, trong đó có 29 quốc gia yêu cầu muối sử dụng trong chế biến thực phẩm phải là muối đã tăng cường I-ốt</w:t>
      </w:r>
      <w:r w:rsidRPr="00AA20C2">
        <w:rPr>
          <w:rFonts w:ascii="Times New Roman" w:hAnsi="Times New Roman"/>
          <w:sz w:val="26"/>
          <w:szCs w:val="26"/>
          <w:lang w:val="vi-VN"/>
        </w:rPr>
        <w:t xml:space="preserve"> </w:t>
      </w:r>
      <w:r w:rsidRPr="0065711B">
        <w:rPr>
          <w:rFonts w:ascii="Times New Roman" w:hAnsi="Times New Roman"/>
          <w:sz w:val="26"/>
          <w:szCs w:val="26"/>
          <w:vertAlign w:val="superscript"/>
        </w:rPr>
        <w:footnoteReference w:id="3"/>
      </w:r>
      <w:sdt>
        <w:sdtPr>
          <w:tag w:val="goog_rdk_12"/>
          <w:id w:val="-1003051574"/>
        </w:sdtPr>
        <w:sdtContent/>
      </w:sdt>
      <w:sdt>
        <w:sdtPr>
          <w:tag w:val="goog_rdk_13"/>
          <w:id w:val="-1419704623"/>
        </w:sdtPr>
        <w:sdtContent/>
      </w:sdt>
      <w:r w:rsidRPr="00AA20C2">
        <w:rPr>
          <w:rFonts w:ascii="Times New Roman" w:hAnsi="Times New Roman"/>
          <w:sz w:val="26"/>
          <w:szCs w:val="26"/>
          <w:lang w:val="vi-VN"/>
        </w:rPr>
        <w:t xml:space="preserve"> </w:t>
      </w:r>
    </w:p>
    <w:p w14:paraId="7E312765" w14:textId="77777777" w:rsidR="00672E52" w:rsidRPr="00AA20C2" w:rsidRDefault="00000000" w:rsidP="0077285D">
      <w:pPr>
        <w:spacing w:line="420" w:lineRule="exact"/>
        <w:ind w:firstLine="540"/>
        <w:jc w:val="both"/>
        <w:rPr>
          <w:rFonts w:ascii="Times New Roman" w:hAnsi="Times New Roman"/>
          <w:sz w:val="26"/>
          <w:szCs w:val="26"/>
          <w:lang w:val="vi-VN"/>
        </w:rPr>
      </w:pPr>
      <w:sdt>
        <w:sdtPr>
          <w:rPr>
            <w:rFonts w:ascii="Times New Roman" w:hAnsi="Times New Roman"/>
          </w:rPr>
          <w:tag w:val="goog_rdk_14"/>
          <w:id w:val="-659240424"/>
        </w:sdtPr>
        <w:sdtContent/>
      </w:sdt>
      <w:sdt>
        <w:sdtPr>
          <w:rPr>
            <w:rFonts w:ascii="Times New Roman" w:hAnsi="Times New Roman"/>
          </w:rPr>
          <w:tag w:val="goog_rdk_15"/>
          <w:id w:val="1628972597"/>
        </w:sdtPr>
        <w:sdtContent/>
      </w:sdt>
      <w:r w:rsidR="00672E52" w:rsidRPr="00AA20C2">
        <w:rPr>
          <w:rFonts w:ascii="Times New Roman" w:hAnsi="Times New Roman"/>
          <w:lang w:val="vi-VN"/>
        </w:rPr>
        <w:t xml:space="preserve">Năm 2006, WHO và FAO đã ban hành hướng dẫn </w:t>
      </w:r>
      <w:r w:rsidR="00672E52" w:rsidRPr="00AA20C2">
        <w:rPr>
          <w:rFonts w:ascii="Times New Roman" w:hAnsi="Times New Roman"/>
          <w:i/>
          <w:lang w:val="vi-VN"/>
        </w:rPr>
        <w:t>Guidelines on food fortification with micronutrients</w:t>
      </w:r>
      <w:r w:rsidR="00672E52" w:rsidRPr="00AA20C2">
        <w:rPr>
          <w:rFonts w:ascii="Times New Roman" w:hAnsi="Times New Roman"/>
          <w:lang w:val="vi-VN"/>
        </w:rPr>
        <w:t xml:space="preserve"> chỉ ra sự cần thiết cũng như các nguyên tắc bổ sung vi chất dinh dưỡng vào thực phẩm</w:t>
      </w:r>
      <w:r w:rsidR="00672E52" w:rsidRPr="00672E52">
        <w:rPr>
          <w:rFonts w:ascii="Times New Roman" w:hAnsi="Times New Roman"/>
          <w:vertAlign w:val="superscript"/>
        </w:rPr>
        <w:footnoteReference w:id="4"/>
      </w:r>
      <w:r w:rsidR="00672E52" w:rsidRPr="00AA20C2">
        <w:rPr>
          <w:rFonts w:ascii="Times New Roman" w:hAnsi="Times New Roman"/>
          <w:lang w:val="vi-VN"/>
        </w:rPr>
        <w:t xml:space="preserve">. Gần đây, năm 2023, UNICEF cũng đưa ra hướng dẫn </w:t>
      </w:r>
      <w:r w:rsidR="00672E52" w:rsidRPr="00AA20C2">
        <w:rPr>
          <w:rFonts w:ascii="Times New Roman" w:hAnsi="Times New Roman"/>
          <w:i/>
          <w:lang w:val="vi-VN"/>
        </w:rPr>
        <w:t>Large-scale Food Fortification for the Prevention of Micronutrient Deficiencies in Children, Women and Communitie</w:t>
      </w:r>
      <w:r w:rsidR="00672E52" w:rsidRPr="00AA20C2">
        <w:rPr>
          <w:rFonts w:ascii="Times New Roman" w:hAnsi="Times New Roman"/>
          <w:lang w:val="vi-VN"/>
        </w:rPr>
        <w:t>s, nhấn mạnh quan điểm coi bổ sung vi chất dinh dưỡng trên diện rộng là biện pháp ưu tiên trong gói hành động phòng chống thiếu vi chất</w:t>
      </w:r>
      <w:r w:rsidR="00672E52" w:rsidRPr="0065711B">
        <w:rPr>
          <w:rFonts w:ascii="Times New Roman" w:hAnsi="Times New Roman"/>
          <w:sz w:val="26"/>
          <w:szCs w:val="26"/>
          <w:vertAlign w:val="superscript"/>
        </w:rPr>
        <w:footnoteReference w:id="5"/>
      </w:r>
      <w:r w:rsidR="00672E52" w:rsidRPr="00AA20C2">
        <w:rPr>
          <w:rFonts w:ascii="Times New Roman" w:hAnsi="Times New Roman"/>
          <w:sz w:val="26"/>
          <w:szCs w:val="26"/>
          <w:lang w:val="vi-VN"/>
        </w:rPr>
        <w:t xml:space="preserve">. </w:t>
      </w:r>
    </w:p>
    <w:p w14:paraId="3EC15756" w14:textId="77777777" w:rsidR="00672E52" w:rsidRPr="00AA20C2" w:rsidRDefault="00672E52" w:rsidP="0077285D">
      <w:pPr>
        <w:spacing w:line="420" w:lineRule="exact"/>
        <w:ind w:firstLine="540"/>
        <w:jc w:val="both"/>
        <w:rPr>
          <w:rFonts w:ascii="Times New Roman" w:hAnsi="Times New Roman"/>
          <w:lang w:val="vi-VN"/>
        </w:rPr>
      </w:pPr>
      <w:r w:rsidRPr="00AA20C2">
        <w:rPr>
          <w:rFonts w:ascii="Times New Roman" w:hAnsi="Times New Roman"/>
          <w:lang w:val="vi-VN"/>
        </w:rPr>
        <w:t>Năm 2024, Hiệp hội ASEAN cũng đang thống nhất soạn thảo, Hướng dẫn tối thiểu về tăng cường vi chất dinh dưỡng trong thực phẩm trên quy mô lớn áp dụng cho cả khu vực.</w:t>
      </w:r>
    </w:p>
    <w:p w14:paraId="4C80A2C6" w14:textId="77777777" w:rsidR="006E041A" w:rsidRPr="00AA20C2" w:rsidRDefault="006E041A" w:rsidP="0077285D">
      <w:pPr>
        <w:spacing w:line="420" w:lineRule="exact"/>
        <w:ind w:firstLine="567"/>
        <w:jc w:val="both"/>
        <w:rPr>
          <w:rFonts w:ascii="Times New Roman" w:hAnsi="Times New Roman"/>
          <w:lang w:val="vi-VN"/>
        </w:rPr>
      </w:pPr>
      <w:r w:rsidRPr="00AA20C2">
        <w:rPr>
          <w:rFonts w:ascii="Times New Roman" w:hAnsi="Times New Roman"/>
          <w:lang w:val="vi-VN"/>
        </w:rPr>
        <w:t>Việc lựa chọn loại vi chất dinh dưỡng để tăng cường vào thực phẩm dựa trên các tiêu chí sau:</w:t>
      </w:r>
    </w:p>
    <w:p w14:paraId="7DF168E8" w14:textId="77777777" w:rsidR="006E041A" w:rsidRPr="007A6BC1" w:rsidRDefault="006E041A" w:rsidP="0077285D">
      <w:pPr>
        <w:shd w:val="clear" w:color="auto" w:fill="FFFFFF"/>
        <w:spacing w:line="420" w:lineRule="exact"/>
        <w:ind w:firstLine="567"/>
        <w:jc w:val="both"/>
        <w:rPr>
          <w:rFonts w:ascii="Times New Roman" w:hAnsi="Times New Roman"/>
          <w:bCs/>
          <w:lang w:val="sv-SE"/>
        </w:rPr>
      </w:pPr>
      <w:r w:rsidRPr="007A6BC1">
        <w:rPr>
          <w:rFonts w:ascii="Times New Roman" w:hAnsi="Times New Roman"/>
          <w:bCs/>
          <w:lang w:val="sv-SE"/>
        </w:rPr>
        <w:t>- Là những thực phẩm thiết yếu, phổ biến và được tiêu thụ đều đặn bởi một lượng lớn người dân. Người dân có thể dễ dàng tìm mua bởi những thực phẩm này được bày bán sẵn ở các chợ, cửa hàng tạp hóa, siêu thị….</w:t>
      </w:r>
    </w:p>
    <w:p w14:paraId="31528A76" w14:textId="77777777" w:rsidR="006E041A" w:rsidRPr="007A6BC1" w:rsidRDefault="006E041A" w:rsidP="0077285D">
      <w:pPr>
        <w:shd w:val="clear" w:color="auto" w:fill="FFFFFF"/>
        <w:spacing w:line="420" w:lineRule="exact"/>
        <w:ind w:firstLine="567"/>
        <w:jc w:val="both"/>
        <w:rPr>
          <w:rFonts w:ascii="Times New Roman" w:hAnsi="Times New Roman"/>
          <w:bCs/>
          <w:lang w:val="sv-SE"/>
        </w:rPr>
      </w:pPr>
      <w:r w:rsidRPr="007A6BC1">
        <w:rPr>
          <w:rFonts w:ascii="Times New Roman" w:hAnsi="Times New Roman"/>
          <w:bCs/>
          <w:lang w:val="sv-SE"/>
        </w:rPr>
        <w:t>- Phần lớn những thực phẩm này được chế biến tập trung.</w:t>
      </w:r>
    </w:p>
    <w:p w14:paraId="4696A636" w14:textId="77777777" w:rsidR="006E041A" w:rsidRDefault="006E041A" w:rsidP="0077285D">
      <w:pPr>
        <w:shd w:val="clear" w:color="auto" w:fill="FFFFFF"/>
        <w:spacing w:line="420" w:lineRule="exact"/>
        <w:ind w:firstLine="567"/>
        <w:jc w:val="both"/>
        <w:rPr>
          <w:rFonts w:ascii="Times New Roman" w:hAnsi="Times New Roman"/>
          <w:bCs/>
          <w:lang w:val="sv-SE"/>
        </w:rPr>
      </w:pPr>
      <w:r w:rsidRPr="007A6BC1">
        <w:rPr>
          <w:rFonts w:ascii="Times New Roman" w:hAnsi="Times New Roman"/>
          <w:bCs/>
          <w:lang w:val="sv-SE"/>
        </w:rPr>
        <w:t>- Chất tăng cường có thể được trộn vào một cách dễ dàng và giá thành rẻ.</w:t>
      </w:r>
    </w:p>
    <w:p w14:paraId="1C733B30" w14:textId="77777777" w:rsidR="006E041A" w:rsidRDefault="006E041A" w:rsidP="0077285D">
      <w:pPr>
        <w:shd w:val="clear" w:color="auto" w:fill="FFFFFF"/>
        <w:spacing w:line="420" w:lineRule="exact"/>
        <w:ind w:firstLine="567"/>
        <w:jc w:val="both"/>
        <w:rPr>
          <w:rFonts w:ascii="Times New Roman" w:hAnsi="Times New Roman"/>
          <w:lang w:val="sv-SE"/>
        </w:rPr>
      </w:pPr>
      <w:r w:rsidRPr="007A6BC1">
        <w:rPr>
          <w:rFonts w:ascii="Times New Roman" w:hAnsi="Times New Roman"/>
          <w:bCs/>
          <w:lang w:val="sv-SE"/>
        </w:rPr>
        <w:t xml:space="preserve">- </w:t>
      </w:r>
      <w:r w:rsidRPr="007A6BC1">
        <w:rPr>
          <w:rFonts w:ascii="Times New Roman" w:hAnsi="Times New Roman"/>
          <w:lang w:val="sv-SE"/>
        </w:rPr>
        <w:t xml:space="preserve">Căn cứ vào thực trạng và báo cáo đánh giá về tình hình thiếu hụt vi chất dinh dưỡng chủ yếu hiện nay tại Việt Nam. </w:t>
      </w:r>
    </w:p>
    <w:p w14:paraId="0BB2648D" w14:textId="581E179C" w:rsidR="006E041A" w:rsidRPr="00AA20C2" w:rsidRDefault="005C326A" w:rsidP="0077285D">
      <w:pPr>
        <w:shd w:val="clear" w:color="auto" w:fill="FFFFFF"/>
        <w:spacing w:line="420" w:lineRule="exact"/>
        <w:ind w:firstLine="567"/>
        <w:jc w:val="both"/>
        <w:rPr>
          <w:rFonts w:ascii="Times New Roman" w:hAnsi="Times New Roman"/>
          <w:color w:val="000000"/>
          <w:lang w:val="sv-SE"/>
        </w:rPr>
      </w:pPr>
      <w:r w:rsidRPr="00AA20C2">
        <w:rPr>
          <w:rFonts w:ascii="Times New Roman" w:hAnsi="Times New Roman"/>
          <w:b/>
          <w:bCs/>
          <w:color w:val="000000"/>
          <w:lang w:val="sv-SE"/>
        </w:rPr>
        <w:t>2.</w:t>
      </w:r>
      <w:r w:rsidR="00672E52" w:rsidRPr="00AA20C2">
        <w:rPr>
          <w:rFonts w:ascii="Times New Roman" w:hAnsi="Times New Roman"/>
          <w:b/>
          <w:bCs/>
          <w:color w:val="000000"/>
          <w:lang w:val="sv-SE"/>
        </w:rPr>
        <w:t>4</w:t>
      </w:r>
      <w:r w:rsidR="006E041A" w:rsidRPr="00AA20C2">
        <w:rPr>
          <w:rFonts w:ascii="Times New Roman" w:hAnsi="Times New Roman"/>
          <w:b/>
          <w:bCs/>
          <w:color w:val="000000"/>
          <w:lang w:val="sv-SE"/>
        </w:rPr>
        <w:t>. Thiệt hại kinh tế</w:t>
      </w:r>
      <w:r w:rsidR="006E041A" w:rsidRPr="00AA20C2">
        <w:rPr>
          <w:rFonts w:ascii="Times New Roman" w:hAnsi="Times New Roman"/>
          <w:color w:val="000000"/>
          <w:lang w:val="sv-SE"/>
        </w:rPr>
        <w:t> </w:t>
      </w:r>
      <w:r w:rsidR="006E041A" w:rsidRPr="00AA20C2">
        <w:rPr>
          <w:rFonts w:ascii="Times New Roman" w:hAnsi="Times New Roman"/>
          <w:b/>
          <w:color w:val="000000"/>
          <w:lang w:val="sv-SE"/>
        </w:rPr>
        <w:t>và sức khỏe do thiếu vi chất dinh dưỡng gây ra</w:t>
      </w:r>
    </w:p>
    <w:p w14:paraId="289D66C8" w14:textId="53CB708E" w:rsidR="00AA20C2" w:rsidRPr="00AA20C2" w:rsidRDefault="006E041A" w:rsidP="0077285D">
      <w:pPr>
        <w:shd w:val="clear" w:color="auto" w:fill="FFFFFF"/>
        <w:spacing w:line="420" w:lineRule="exact"/>
        <w:ind w:firstLine="720"/>
        <w:jc w:val="both"/>
        <w:rPr>
          <w:rFonts w:ascii="Times New Roman" w:hAnsi="Times New Roman"/>
          <w:bCs/>
          <w:color w:val="000000"/>
          <w:lang w:val="sv-SE"/>
        </w:rPr>
      </w:pPr>
      <w:r w:rsidRPr="00AA20C2">
        <w:rPr>
          <w:rFonts w:ascii="Times New Roman" w:hAnsi="Times New Roman"/>
          <w:color w:val="000000"/>
          <w:lang w:val="sv-SE"/>
        </w:rPr>
        <w:t xml:space="preserve">Thiếu vi chất dinh dưỡng tạo gánh nặng quốc gia về sức khỏe và kinh tế. </w:t>
      </w:r>
      <w:r w:rsidRPr="00AA20C2">
        <w:rPr>
          <w:rFonts w:ascii="Times New Roman" w:hAnsi="Times New Roman"/>
          <w:bCs/>
          <w:color w:val="000000"/>
          <w:lang w:val="sv-SE"/>
        </w:rPr>
        <w:t>Trên thế giới 2 tỷ người bị thiếu vi chất dinh dưỡng; 136.000 phụ nữ và trẻ em tử vong hàng năm do thiếu máu, thiếu sắt; 190 triệu trẻ em trước tuổi học đường bị thiếu vitamin A; 1,1 triệu người tử vong hàng năm do thiếu vitamin A và kẽm; 300.000 trẻ đẻ ra bị dị tật bẩm sinh do bà mẹ thiếu folate. Thiệt hại do thiếu vi chất dinh dưỡng chiếm từ 2-3% tổng sản phẩm quốc nội của một quốc gia và thiếu dinh dưỡng làm giảm  tới 11% tổng sản phẩm quốc nội (GDP) ở các nước châu Á và châu Phi.</w:t>
      </w:r>
    </w:p>
    <w:p w14:paraId="7B720553" w14:textId="39ADE7BE" w:rsidR="006E041A" w:rsidRDefault="006E041A" w:rsidP="0077285D">
      <w:pPr>
        <w:shd w:val="clear" w:color="auto" w:fill="FFFFFF"/>
        <w:spacing w:line="420" w:lineRule="exact"/>
        <w:ind w:firstLine="720"/>
        <w:jc w:val="both"/>
        <w:rPr>
          <w:rFonts w:ascii="Times New Roman" w:hAnsi="Times New Roman"/>
          <w:color w:val="FF0000"/>
          <w:spacing w:val="-6"/>
          <w:lang w:val="sv-SE"/>
        </w:rPr>
      </w:pPr>
      <w:r w:rsidRPr="00AA20C2">
        <w:rPr>
          <w:rFonts w:ascii="Times New Roman" w:hAnsi="Times New Roman"/>
          <w:color w:val="000000"/>
          <w:lang w:val="sv-SE"/>
        </w:rPr>
        <w:lastRenderedPageBreak/>
        <w:t xml:space="preserve">Các vấn đề thiếu vi chất dinh dưỡng có ý nghĩa sức khỏe cộng đồng, đặc biệt là thiếu iốt, vitamin A, sắt và kẽm gây tổn thất nhiều chi phí cho xã hội. Hiện nay, </w:t>
      </w:r>
      <w:r w:rsidR="00632B7F">
        <w:rPr>
          <w:rFonts w:ascii="Times New Roman" w:hAnsi="Times New Roman"/>
          <w:color w:val="000000"/>
          <w:lang w:val="sv-SE"/>
        </w:rPr>
        <w:t>theo số liệu của Tổng cục Thống kê</w:t>
      </w:r>
      <w:r w:rsidR="00D038A8">
        <w:rPr>
          <w:rFonts w:ascii="Times New Roman" w:hAnsi="Times New Roman"/>
          <w:color w:val="000000"/>
          <w:lang w:val="sv-SE"/>
        </w:rPr>
        <w:t xml:space="preserve">: </w:t>
      </w:r>
      <w:r w:rsidR="00740ABC" w:rsidRPr="00632B7F">
        <w:rPr>
          <w:rFonts w:ascii="Times New Roman" w:hAnsi="Times New Roman"/>
          <w:color w:val="000000"/>
          <w:spacing w:val="-6"/>
          <w:lang w:val="sv-SE"/>
        </w:rPr>
        <w:t xml:space="preserve">Tỷ số tử vong mẹ là 45/100.000 trẻ </w:t>
      </w:r>
      <w:r w:rsidR="00740ABC" w:rsidRPr="00632B7F">
        <w:rPr>
          <w:rFonts w:ascii="Times New Roman" w:hAnsi="Times New Roman" w:hint="eastAsia"/>
          <w:color w:val="000000"/>
          <w:spacing w:val="-6"/>
          <w:lang w:val="sv-SE"/>
        </w:rPr>
        <w:t>đ</w:t>
      </w:r>
      <w:r w:rsidR="00740ABC" w:rsidRPr="00632B7F">
        <w:rPr>
          <w:rFonts w:ascii="Times New Roman" w:hAnsi="Times New Roman"/>
          <w:color w:val="000000"/>
          <w:spacing w:val="-6"/>
          <w:lang w:val="sv-SE"/>
        </w:rPr>
        <w:t>ẻ sống</w:t>
      </w:r>
      <w:r w:rsidR="0081042B">
        <w:rPr>
          <w:rFonts w:ascii="Times New Roman" w:hAnsi="Times New Roman"/>
          <w:color w:val="000000"/>
          <w:spacing w:val="-6"/>
          <w:lang w:val="sv-SE"/>
        </w:rPr>
        <w:t xml:space="preserve"> (số liệu năm 2016)</w:t>
      </w:r>
      <w:r w:rsidR="00D038A8">
        <w:rPr>
          <w:rFonts w:ascii="Times New Roman" w:hAnsi="Times New Roman"/>
          <w:color w:val="000000"/>
          <w:spacing w:val="-6"/>
          <w:lang w:val="sv-SE"/>
        </w:rPr>
        <w:t xml:space="preserve">; </w:t>
      </w:r>
      <w:r w:rsidRPr="00AA20C2">
        <w:rPr>
          <w:rFonts w:ascii="Times New Roman" w:hAnsi="Times New Roman"/>
          <w:color w:val="000000"/>
          <w:lang w:val="sv-SE"/>
        </w:rPr>
        <w:t xml:space="preserve">tỷ </w:t>
      </w:r>
      <w:r w:rsidR="00740ABC">
        <w:rPr>
          <w:rFonts w:ascii="Times New Roman" w:hAnsi="Times New Roman"/>
          <w:color w:val="000000"/>
          <w:lang w:val="sv-SE"/>
        </w:rPr>
        <w:t xml:space="preserve">suất tử vong trẻ em </w:t>
      </w:r>
      <w:r w:rsidR="00740ABC" w:rsidRPr="00632B7F">
        <w:rPr>
          <w:rFonts w:ascii="Times New Roman" w:hAnsi="Times New Roman"/>
          <w:color w:val="000000"/>
          <w:spacing w:val="-6"/>
          <w:lang w:val="sv-SE"/>
        </w:rPr>
        <w:t>d</w:t>
      </w:r>
      <w:r w:rsidR="00740ABC" w:rsidRPr="00632B7F">
        <w:rPr>
          <w:rFonts w:ascii="Times New Roman" w:hAnsi="Times New Roman" w:hint="eastAsia"/>
          <w:color w:val="000000"/>
          <w:spacing w:val="-6"/>
          <w:lang w:val="sv-SE"/>
        </w:rPr>
        <w:t>ư</w:t>
      </w:r>
      <w:r w:rsidR="00740ABC" w:rsidRPr="00632B7F">
        <w:rPr>
          <w:rFonts w:ascii="Times New Roman" w:hAnsi="Times New Roman"/>
          <w:color w:val="000000"/>
          <w:spacing w:val="-6"/>
          <w:lang w:val="sv-SE"/>
        </w:rPr>
        <w:t xml:space="preserve">ới 1 tuổi là 11,6/1.000 trẻ </w:t>
      </w:r>
      <w:r w:rsidR="00740ABC" w:rsidRPr="00632B7F">
        <w:rPr>
          <w:rFonts w:ascii="Times New Roman" w:hAnsi="Times New Roman" w:hint="eastAsia"/>
          <w:color w:val="000000"/>
          <w:spacing w:val="-6"/>
          <w:lang w:val="sv-SE"/>
        </w:rPr>
        <w:t>đ</w:t>
      </w:r>
      <w:r w:rsidR="00740ABC" w:rsidRPr="00632B7F">
        <w:rPr>
          <w:rFonts w:ascii="Times New Roman" w:hAnsi="Times New Roman"/>
          <w:color w:val="000000"/>
          <w:spacing w:val="-6"/>
          <w:lang w:val="sv-SE"/>
        </w:rPr>
        <w:t>ẻ sống, tỷ suất tử vong trẻ em d</w:t>
      </w:r>
      <w:r w:rsidR="00740ABC" w:rsidRPr="00632B7F">
        <w:rPr>
          <w:rFonts w:ascii="Times New Roman" w:hAnsi="Times New Roman" w:hint="eastAsia"/>
          <w:color w:val="000000"/>
          <w:spacing w:val="-6"/>
          <w:lang w:val="sv-SE"/>
        </w:rPr>
        <w:t>ư</w:t>
      </w:r>
      <w:r w:rsidR="00740ABC" w:rsidRPr="00632B7F">
        <w:rPr>
          <w:rFonts w:ascii="Times New Roman" w:hAnsi="Times New Roman"/>
          <w:color w:val="000000"/>
          <w:spacing w:val="-6"/>
          <w:lang w:val="sv-SE"/>
        </w:rPr>
        <w:t xml:space="preserve">ới 5 tuổi là 18,2/1.000 trẻ </w:t>
      </w:r>
      <w:r w:rsidR="00740ABC" w:rsidRPr="00632B7F">
        <w:rPr>
          <w:rFonts w:ascii="Times New Roman" w:hAnsi="Times New Roman" w:hint="eastAsia"/>
          <w:color w:val="000000"/>
          <w:spacing w:val="-6"/>
          <w:lang w:val="sv-SE"/>
        </w:rPr>
        <w:t>đ</w:t>
      </w:r>
      <w:r w:rsidR="00740ABC" w:rsidRPr="00632B7F">
        <w:rPr>
          <w:rFonts w:ascii="Times New Roman" w:hAnsi="Times New Roman"/>
          <w:color w:val="000000"/>
          <w:spacing w:val="-6"/>
          <w:lang w:val="sv-SE"/>
        </w:rPr>
        <w:t>ẻ sống, tỷ suất tử vong trẻ s</w:t>
      </w:r>
      <w:r w:rsidR="00740ABC" w:rsidRPr="00632B7F">
        <w:rPr>
          <w:rFonts w:ascii="Times New Roman" w:hAnsi="Times New Roman" w:hint="eastAsia"/>
          <w:color w:val="000000"/>
          <w:spacing w:val="-6"/>
          <w:lang w:val="sv-SE"/>
        </w:rPr>
        <w:t>ơ</w:t>
      </w:r>
      <w:r w:rsidR="00740ABC" w:rsidRPr="00632B7F">
        <w:rPr>
          <w:rFonts w:ascii="Times New Roman" w:hAnsi="Times New Roman"/>
          <w:color w:val="000000"/>
          <w:spacing w:val="-6"/>
          <w:lang w:val="sv-SE"/>
        </w:rPr>
        <w:t xml:space="preserve"> sinh </w:t>
      </w:r>
      <w:r w:rsidR="00740ABC" w:rsidRPr="00632B7F">
        <w:rPr>
          <w:rFonts w:ascii="Times New Roman" w:hAnsi="Times New Roman" w:hint="eastAsia"/>
          <w:color w:val="000000"/>
          <w:spacing w:val="-6"/>
          <w:lang w:val="sv-SE"/>
        </w:rPr>
        <w:t>ư</w:t>
      </w:r>
      <w:r w:rsidR="00740ABC" w:rsidRPr="00632B7F">
        <w:rPr>
          <w:rFonts w:ascii="Times New Roman" w:hAnsi="Times New Roman"/>
          <w:color w:val="000000"/>
          <w:spacing w:val="-6"/>
          <w:lang w:val="sv-SE"/>
        </w:rPr>
        <w:t xml:space="preserve">ớc tính là 9,96/1.000 trẻ </w:t>
      </w:r>
      <w:r w:rsidR="00740ABC" w:rsidRPr="00632B7F">
        <w:rPr>
          <w:rFonts w:ascii="Times New Roman" w:hAnsi="Times New Roman" w:hint="eastAsia"/>
          <w:color w:val="000000"/>
          <w:spacing w:val="-6"/>
          <w:lang w:val="sv-SE"/>
        </w:rPr>
        <w:t>đ</w:t>
      </w:r>
      <w:r w:rsidR="00740ABC" w:rsidRPr="00632B7F">
        <w:rPr>
          <w:rFonts w:ascii="Times New Roman" w:hAnsi="Times New Roman"/>
          <w:color w:val="000000"/>
          <w:spacing w:val="-6"/>
          <w:lang w:val="sv-SE"/>
        </w:rPr>
        <w:t>ẻ sống</w:t>
      </w:r>
      <w:r w:rsidR="0081042B">
        <w:rPr>
          <w:rFonts w:ascii="Times New Roman" w:hAnsi="Times New Roman"/>
          <w:color w:val="000000"/>
          <w:spacing w:val="-6"/>
          <w:lang w:val="sv-SE"/>
        </w:rPr>
        <w:t xml:space="preserve"> (số liệu năm 2023), trong đó </w:t>
      </w:r>
      <w:r w:rsidRPr="00AA20C2">
        <w:rPr>
          <w:rFonts w:ascii="Times New Roman" w:hAnsi="Times New Roman"/>
          <w:color w:val="000000"/>
          <w:lang w:val="sv-SE"/>
        </w:rPr>
        <w:t xml:space="preserve">tỷ số rủi ro tương đối </w:t>
      </w:r>
      <w:r w:rsidRPr="00AA20C2">
        <w:rPr>
          <w:rFonts w:ascii="Times New Roman" w:hAnsi="Times New Roman"/>
          <w:color w:val="000000"/>
          <w:spacing w:val="-6"/>
          <w:lang w:val="sv-SE"/>
        </w:rPr>
        <w:t>của các trường hợp tử vong do thiếu vitamin A nhẹ ở trẻ trên 6 tháng tuổi là 1,75</w:t>
      </w:r>
      <w:r w:rsidRPr="00AA20C2">
        <w:rPr>
          <w:rFonts w:ascii="Times New Roman" w:hAnsi="Times New Roman"/>
          <w:color w:val="FF0000"/>
          <w:spacing w:val="-6"/>
          <w:lang w:val="sv-SE"/>
        </w:rPr>
        <w:t>.</w:t>
      </w:r>
    </w:p>
    <w:p w14:paraId="60433C2F" w14:textId="77777777" w:rsidR="006E041A" w:rsidRPr="00AA20C2" w:rsidRDefault="006E041A" w:rsidP="0077285D">
      <w:pPr>
        <w:shd w:val="clear" w:color="auto" w:fill="FFFFFF"/>
        <w:spacing w:line="420" w:lineRule="exact"/>
        <w:ind w:firstLine="720"/>
        <w:jc w:val="both"/>
        <w:rPr>
          <w:rFonts w:ascii="Times New Roman" w:hAnsi="Times New Roman"/>
          <w:color w:val="000000"/>
          <w:lang w:val="sv-SE"/>
        </w:rPr>
      </w:pPr>
      <w:r w:rsidRPr="00AA20C2">
        <w:rPr>
          <w:rFonts w:ascii="Times New Roman" w:hAnsi="Times New Roman"/>
          <w:color w:val="000000"/>
          <w:lang w:val="sv-SE"/>
        </w:rPr>
        <w:t>Trong số 1.600 tr</w:t>
      </w:r>
      <w:r w:rsidRPr="00AA20C2">
        <w:rPr>
          <w:rFonts w:ascii="Times New Roman" w:hAnsi="Times New Roman"/>
          <w:color w:val="000000"/>
          <w:lang w:val="sv-SE"/>
        </w:rPr>
        <w:softHyphen/>
        <w:t xml:space="preserve">ường hợp tử vong mẹ hàng năm có 192 (12%) trường hợp liên quan đến thiếu máu do thiếu sắt. Thiếu máu không chỉ gây tác hại đối với sức khỏe, năng lực trí tuệ mà còn ảnh hưởng tới phát triển kinh tế của đất nước do năng suất lao động kém và những chi phí do bệnh tật - hậu quả của tình trạng thiếu máu thiếu sắt. Theo tính toán của các nhà kinh tế, khắc phục tình trạng thiếu Iốt, vitamin A và sắt có thể nâng cao được chỉ số thông minh (IQ) của cộng đồng tới 10-15 điểm, giảm tử vong bà mẹ khoảng 1/3, giảm tỉ lệ tử vong trẻ sơ sinh xuống 40% và tăng khả năng lao động khoảng gấp rưỡi. </w:t>
      </w:r>
    </w:p>
    <w:p w14:paraId="0E68BACF" w14:textId="77777777" w:rsidR="006E041A" w:rsidRPr="00AA20C2" w:rsidRDefault="006E041A" w:rsidP="0077285D">
      <w:pPr>
        <w:shd w:val="clear" w:color="auto" w:fill="FFFFFF"/>
        <w:spacing w:line="420" w:lineRule="exact"/>
        <w:ind w:firstLine="720"/>
        <w:jc w:val="both"/>
        <w:rPr>
          <w:rFonts w:ascii="Times New Roman" w:hAnsi="Times New Roman"/>
          <w:color w:val="000000"/>
          <w:lang w:val="sv-SE"/>
        </w:rPr>
      </w:pPr>
      <w:r w:rsidRPr="00AA20C2">
        <w:rPr>
          <w:rFonts w:ascii="Times New Roman" w:hAnsi="Times New Roman"/>
          <w:color w:val="000000"/>
          <w:lang w:val="sv-SE"/>
        </w:rPr>
        <w:t>Thiếu sắt cũng gây ra một hậu quả tương tự: giảm khả năng lao động do giảm khả năng trí tuệ khi còn nhỏ, mất mát khả năng lao động của lực lượng lao động trí óc và của lực lượng lao động chân tay sẽ gây tổn thất là 228 triệu đô la một năm và 2.408 triệu đô la trong 10 năm tới nếu tình hình không được cải thiện. Các chi phí cho điều trị y tế khi bị thiếu hụt, giảm hoặc mất năng suất lao động và các chi phí vô hình khác cho thiếu vitamin A, sắt, kẽm và I ốt có thể mất tới 648 triệu đô la Mỹ một năm trong khi tăng cường các vi chất dinh dưỡng vào thực phẩm với những lợi ích sức khỏe, y tế và xã hội do nó mang lại chỉ cần chi phí khoảng 3 triệu đô la Mỹ một năm.</w:t>
      </w:r>
    </w:p>
    <w:p w14:paraId="62D3419B" w14:textId="77777777" w:rsidR="006E041A" w:rsidRPr="00AA20C2" w:rsidRDefault="006E041A" w:rsidP="0077285D">
      <w:pPr>
        <w:spacing w:line="420" w:lineRule="exact"/>
        <w:ind w:firstLine="562"/>
        <w:jc w:val="both"/>
        <w:rPr>
          <w:rFonts w:ascii="Times New Roman" w:eastAsia="Calibri" w:hAnsi="Times New Roman"/>
          <w:color w:val="000000"/>
          <w:spacing w:val="-6"/>
          <w:lang w:val="sv-SE"/>
        </w:rPr>
      </w:pPr>
      <w:r w:rsidRPr="00AA20C2">
        <w:rPr>
          <w:rFonts w:ascii="Times New Roman" w:eastAsia="Calibri" w:hAnsi="Times New Roman"/>
          <w:color w:val="000000"/>
          <w:lang w:val="sv-SE"/>
        </w:rPr>
        <w:t xml:space="preserve">Thành công của chiến dịch toàn cầu về muối iốt là một ví dụ về phương thức tiếp cận tăng cường vi chất dinh dưỡng dựa trên sự hợp tác giữa các đối tác của chính phủ và tư nhân. Chỉ trong vòng hơn 10 năm, các cam kết bền vững của ngành công nghiệp sản xuất muối, sự tạo điều kiện thuận lợi của các chính phủ, các tổ chức y tế công cộng và các tổ chức phi chính phủ, cộng với sự đầu tư của xã hội chỉ với 3-5 xen (500-800 VNĐ) trên một đầu người, đã mang lại kết quả là 2/3 (hai phần ba) lượng muối của tất cả các nước đang phát triển đã được bổ sung iốt. Kết quả mang lại cho trẻ em vô cùng to lớn: hàng năm, có tới 90 </w:t>
      </w:r>
      <w:r w:rsidRPr="00AA20C2">
        <w:rPr>
          <w:rFonts w:ascii="Times New Roman" w:eastAsia="Calibri" w:hAnsi="Times New Roman"/>
          <w:color w:val="000000"/>
          <w:spacing w:val="-6"/>
          <w:lang w:val="sv-SE"/>
        </w:rPr>
        <w:t>triệu trẻ mới sinh được bảo vệ thoát khỏi nguy cơ bị thiểu năng trí tuệ do thiếu iốt.</w:t>
      </w:r>
    </w:p>
    <w:p w14:paraId="5D88D02B" w14:textId="77777777" w:rsidR="006E041A" w:rsidRPr="00AA20C2" w:rsidRDefault="006E041A" w:rsidP="0077285D">
      <w:pPr>
        <w:spacing w:line="420" w:lineRule="exact"/>
        <w:ind w:firstLine="562"/>
        <w:jc w:val="both"/>
        <w:rPr>
          <w:rFonts w:ascii="Times New Roman" w:eastAsia="Calibri" w:hAnsi="Times New Roman"/>
          <w:color w:val="000000"/>
          <w:lang w:val="sv-SE"/>
        </w:rPr>
      </w:pPr>
      <w:r w:rsidRPr="00AA20C2">
        <w:rPr>
          <w:rFonts w:ascii="Times New Roman" w:eastAsia="Calibri" w:hAnsi="Times New Roman"/>
          <w:color w:val="000000"/>
          <w:lang w:val="sv-SE"/>
        </w:rPr>
        <w:lastRenderedPageBreak/>
        <w:t xml:space="preserve">Việc tăng cường vi chất dinh dưỡng như sắt và axit folic vào bột mì đã quen thuộc ở nhiều quốc gia phát triển và đã góp phần làm giảm đáng kể tình trạng thiếu vi chất dinh dưỡng. Ví dụ, sau khi việc bổ sung axit folic được quy định là bắt buộc ở Hoa Kỳ, Canada và Chi Lê, chỉ trong 05 năm, tỷ lệ trẻ sinh ra bị khuyết tật bẩm sinh nghiêm trọng đã giảm xuống hơn 1/3 (một phần ba). </w:t>
      </w:r>
    </w:p>
    <w:p w14:paraId="64A6DAEF" w14:textId="77777777" w:rsidR="006E041A" w:rsidRPr="00AA20C2" w:rsidRDefault="006E041A" w:rsidP="0077285D">
      <w:pPr>
        <w:shd w:val="clear" w:color="auto" w:fill="FFFFFF"/>
        <w:spacing w:line="420" w:lineRule="exact"/>
        <w:ind w:firstLine="562"/>
        <w:jc w:val="both"/>
        <w:rPr>
          <w:rFonts w:ascii="Times New Roman" w:hAnsi="Times New Roman"/>
          <w:color w:val="000000"/>
          <w:spacing w:val="-6"/>
          <w:lang w:val="sv-SE"/>
        </w:rPr>
      </w:pPr>
      <w:r w:rsidRPr="00AA20C2">
        <w:rPr>
          <w:rFonts w:ascii="Times New Roman" w:hAnsi="Times New Roman"/>
          <w:bCs/>
          <w:color w:val="000000"/>
          <w:lang w:val="sv-SE"/>
        </w:rPr>
        <w:t xml:space="preserve">Các nhà kinh tế học đã dự tính rằng nếu tình trạng thiếu hụt các vi chất dinh dưỡng không được cải thiện thì trong 10 năm tới nền kinh tế thế giới sẽ phải tiêu tốn từ 180 đến 250 tỷ đô la Mỹ để giải quyết các hậu quả do sự sa sút về trí tuệ, suy giảm hệ thống miễn dịch, tử vong bà mẹ và trẻ em cũng như sự thiệt hại do suy giảm năng suất lao động gây ra. Nhưng nếu muốn đối phó với </w:t>
      </w:r>
      <w:r w:rsidRPr="00AA20C2">
        <w:rPr>
          <w:rFonts w:ascii="Times New Roman" w:hAnsi="Times New Roman"/>
          <w:color w:val="000000"/>
          <w:spacing w:val="-6"/>
          <w:lang w:val="sv-SE"/>
        </w:rPr>
        <w:t>những thiếu hụt này thì xã hội chỉ cần đầu tư khoảng 4 đến 5 tỷ đô la Mỹ mà thôi</w:t>
      </w:r>
      <w:r>
        <w:rPr>
          <w:rStyle w:val="FootnoteReference"/>
          <w:rFonts w:ascii="Times New Roman" w:hAnsi="Times New Roman"/>
          <w:color w:val="000000"/>
          <w:spacing w:val="-6"/>
        </w:rPr>
        <w:footnoteReference w:id="6"/>
      </w:r>
      <w:r w:rsidRPr="00AA20C2">
        <w:rPr>
          <w:rFonts w:ascii="Times New Roman" w:hAnsi="Times New Roman"/>
          <w:color w:val="000000"/>
          <w:spacing w:val="-6"/>
          <w:lang w:val="sv-SE"/>
        </w:rPr>
        <w:t>.</w:t>
      </w:r>
      <w:r w:rsidRPr="00AA20C2">
        <w:rPr>
          <w:rFonts w:ascii="Times New Roman" w:hAnsi="Times New Roman"/>
          <w:vanish/>
          <w:color w:val="000000"/>
          <w:spacing w:val="-6"/>
          <w:sz w:val="26"/>
          <w:szCs w:val="26"/>
          <w:lang w:val="sv-SE"/>
        </w:rPr>
        <w:t>    </w:t>
      </w:r>
    </w:p>
    <w:p w14:paraId="7029F071" w14:textId="56223884" w:rsidR="006E041A" w:rsidRPr="00AA20C2" w:rsidRDefault="008B667D" w:rsidP="0077285D">
      <w:pPr>
        <w:spacing w:line="420" w:lineRule="exact"/>
        <w:ind w:firstLine="720"/>
        <w:jc w:val="both"/>
        <w:rPr>
          <w:rFonts w:ascii="Times New Roman" w:hAnsi="Times New Roman"/>
          <w:b/>
          <w:lang w:val="sv-SE"/>
        </w:rPr>
      </w:pPr>
      <w:r w:rsidRPr="00AA20C2">
        <w:rPr>
          <w:rFonts w:ascii="Times New Roman" w:hAnsi="Times New Roman"/>
          <w:b/>
          <w:lang w:val="sv-SE"/>
        </w:rPr>
        <w:t>2.</w:t>
      </w:r>
      <w:r w:rsidR="00811BB6" w:rsidRPr="00AA20C2">
        <w:rPr>
          <w:rFonts w:ascii="Times New Roman" w:hAnsi="Times New Roman"/>
          <w:b/>
          <w:lang w:val="sv-SE"/>
        </w:rPr>
        <w:t>5</w:t>
      </w:r>
      <w:r w:rsidR="006E041A" w:rsidRPr="00AA20C2">
        <w:rPr>
          <w:rFonts w:ascii="Times New Roman" w:hAnsi="Times New Roman"/>
          <w:b/>
          <w:lang w:val="sv-SE"/>
        </w:rPr>
        <w:t>. Lý do lựa chọn 03 thực phẩm tăng cường vi chất dinh dưỡng tại Việt Nam</w:t>
      </w:r>
    </w:p>
    <w:p w14:paraId="13FA154A" w14:textId="77777777" w:rsidR="006E041A" w:rsidRPr="00AA20C2" w:rsidRDefault="006E041A" w:rsidP="0077285D">
      <w:pPr>
        <w:spacing w:line="420" w:lineRule="exact"/>
        <w:ind w:firstLine="720"/>
        <w:jc w:val="both"/>
        <w:rPr>
          <w:rFonts w:ascii="Times New Roman" w:hAnsi="Times New Roman"/>
          <w:lang w:val="sv-SE"/>
        </w:rPr>
      </w:pPr>
      <w:r w:rsidRPr="00AA20C2">
        <w:rPr>
          <w:rFonts w:ascii="Times New Roman" w:hAnsi="Times New Roman"/>
          <w:lang w:val="sv-SE"/>
        </w:rPr>
        <w:t>T</w:t>
      </w:r>
      <w:r w:rsidRPr="007A6BC1">
        <w:rPr>
          <w:rFonts w:ascii="Times New Roman" w:hAnsi="Times New Roman"/>
          <w:lang w:val="vi-VN"/>
        </w:rPr>
        <w:t xml:space="preserve">ại Việt Nam, nhiều sản phẩm tăng cường vi chất dinh dưỡng đã được đưa vào thị trường từ lâu như </w:t>
      </w:r>
      <w:r w:rsidRPr="00AA20C2">
        <w:rPr>
          <w:rFonts w:ascii="Times New Roman" w:hAnsi="Times New Roman"/>
          <w:lang w:val="sv-SE"/>
        </w:rPr>
        <w:t>muối tăng cường iốt; bột canh tăng cường iốt; dầu ăn, hạt nêm tăng cường vitamin A; nước mắm, hạt nêm tăng cường sắt; hạt nêm tăng cường kẽm; bột mỳ tăng cường sắt và kẽm.</w:t>
      </w:r>
      <w:r w:rsidRPr="007A6BC1">
        <w:rPr>
          <w:rFonts w:ascii="Times New Roman" w:hAnsi="Times New Roman"/>
          <w:lang w:val="vi-VN"/>
        </w:rPr>
        <w:t xml:space="preserve"> </w:t>
      </w:r>
      <w:r w:rsidRPr="00AA20C2">
        <w:rPr>
          <w:rFonts w:ascii="Times New Roman" w:hAnsi="Times New Roman"/>
          <w:lang w:val="sv-SE"/>
        </w:rPr>
        <w:t>…</w:t>
      </w:r>
    </w:p>
    <w:p w14:paraId="7C0F83A2" w14:textId="77777777" w:rsidR="006E041A" w:rsidRPr="00AA20C2" w:rsidRDefault="006E041A" w:rsidP="0077285D">
      <w:pPr>
        <w:shd w:val="clear" w:color="auto" w:fill="FFFFFF"/>
        <w:spacing w:line="420" w:lineRule="exact"/>
        <w:ind w:firstLine="567"/>
        <w:jc w:val="both"/>
        <w:rPr>
          <w:rFonts w:ascii="Times New Roman" w:hAnsi="Times New Roman"/>
          <w:lang w:val="sv-SE"/>
        </w:rPr>
      </w:pPr>
      <w:r w:rsidRPr="007A6BC1">
        <w:rPr>
          <w:rFonts w:ascii="Times New Roman" w:hAnsi="Times New Roman"/>
          <w:lang w:val="sv-SE"/>
        </w:rPr>
        <w:t>Muối và dầu ăn là thực phẩm khá phổ biến và được tiêu thụ đều đặn bởi đại đa số người dân Việt Nam. Việc bổ sung vi chất dinh dưỡng vào muối, dầu ăn tương đối đơn giản,</w:t>
      </w:r>
      <w:r w:rsidRPr="00AA20C2">
        <w:rPr>
          <w:rFonts w:ascii="Times New Roman" w:hAnsi="Times New Roman"/>
          <w:lang w:val="sv-SE"/>
        </w:rPr>
        <w:t xml:space="preserve"> không làm thay đổi tính chất cảm quan của sản phẩm</w:t>
      </w:r>
      <w:r w:rsidRPr="007A6BC1">
        <w:rPr>
          <w:rFonts w:ascii="Times New Roman" w:hAnsi="Times New Roman"/>
          <w:lang w:val="sv-SE"/>
        </w:rPr>
        <w:t xml:space="preserve"> và đã được thử nghiệm thành công. Đặc biệt là việc bổ sung iốt vào muối đã được triển khai từ năm 1999 theo hướng bắt buộc toàn dân. </w:t>
      </w:r>
    </w:p>
    <w:p w14:paraId="7A39D030" w14:textId="77777777" w:rsidR="006E041A" w:rsidRPr="007A6BC1" w:rsidRDefault="006E041A" w:rsidP="0077285D">
      <w:pPr>
        <w:shd w:val="clear" w:color="auto" w:fill="FFFFFF"/>
        <w:spacing w:line="420" w:lineRule="exact"/>
        <w:ind w:firstLine="567"/>
        <w:jc w:val="both"/>
        <w:rPr>
          <w:rFonts w:ascii="Times New Roman" w:hAnsi="Times New Roman"/>
          <w:lang w:val="nl-NL"/>
        </w:rPr>
      </w:pPr>
      <w:r w:rsidRPr="007A6BC1">
        <w:rPr>
          <w:rFonts w:ascii="Times New Roman" w:hAnsi="Times New Roman"/>
          <w:lang w:val="nl-NL"/>
        </w:rPr>
        <w:t xml:space="preserve">Bột mỳ là thực phẩm không được tiêu thụ phổ biến và đều đặn bởi một lượng lớn người dân tại Việt Nam như gạo nhưng bột mỳ là chất mang tốt nhất, việc bổ sung đơn giản nhất, được sản xuất tập trung và giá thành rẻ nhất trong các ngũ cốc hiện nay. Việc tăng cường sắt, kẽm, axit folic vào bột mỳ đã được thực hiện ở nhiều nước trên thế giới và Việt Nam có thể học hỏi kinh nghiệm từ các nước này. Bên cạnh đó, lượng tiêu thụ bột mỳ tại Việt Nam đang </w:t>
      </w:r>
      <w:r w:rsidRPr="00AA20C2">
        <w:rPr>
          <w:rFonts w:ascii="Times New Roman" w:hAnsi="Times New Roman"/>
          <w:lang w:val="nl-NL"/>
        </w:rPr>
        <w:t>t</w:t>
      </w:r>
      <w:r w:rsidRPr="00AA20C2">
        <w:rPr>
          <w:rFonts w:ascii="Times New Roman" w:hAnsi="Times New Roman" w:hint="eastAsia"/>
          <w:lang w:val="nl-NL"/>
        </w:rPr>
        <w:t>ă</w:t>
      </w:r>
      <w:r w:rsidRPr="00AA20C2">
        <w:rPr>
          <w:rFonts w:ascii="Times New Roman" w:hAnsi="Times New Roman"/>
          <w:lang w:val="nl-NL"/>
        </w:rPr>
        <w:t>ng mạnh. Theo Tổ chức l</w:t>
      </w:r>
      <w:r w:rsidRPr="00AA20C2">
        <w:rPr>
          <w:rFonts w:ascii="Times New Roman" w:hAnsi="Times New Roman" w:hint="eastAsia"/>
          <w:lang w:val="nl-NL"/>
        </w:rPr>
        <w:t>ươ</w:t>
      </w:r>
      <w:r w:rsidRPr="00AA20C2">
        <w:rPr>
          <w:rFonts w:ascii="Times New Roman" w:hAnsi="Times New Roman"/>
          <w:lang w:val="nl-NL"/>
        </w:rPr>
        <w:t>ng thực thế giới (FAO) cho biết tiêu thụ bột mỳ t</w:t>
      </w:r>
      <w:r w:rsidRPr="00AA20C2">
        <w:rPr>
          <w:rFonts w:ascii="Times New Roman" w:hAnsi="Times New Roman" w:hint="eastAsia"/>
          <w:lang w:val="nl-NL"/>
        </w:rPr>
        <w:t>ă</w:t>
      </w:r>
      <w:r w:rsidRPr="00AA20C2">
        <w:rPr>
          <w:rFonts w:ascii="Times New Roman" w:hAnsi="Times New Roman"/>
          <w:lang w:val="nl-NL"/>
        </w:rPr>
        <w:t>ng gấp 3 lần từ n</w:t>
      </w:r>
      <w:r w:rsidRPr="00AA20C2">
        <w:rPr>
          <w:rFonts w:ascii="Times New Roman" w:hAnsi="Times New Roman" w:hint="eastAsia"/>
          <w:lang w:val="nl-NL"/>
        </w:rPr>
        <w:t>ă</w:t>
      </w:r>
      <w:r w:rsidRPr="00AA20C2">
        <w:rPr>
          <w:rFonts w:ascii="Times New Roman" w:hAnsi="Times New Roman"/>
          <w:lang w:val="nl-NL"/>
        </w:rPr>
        <w:t xml:space="preserve">m 1992 </w:t>
      </w:r>
      <w:r w:rsidRPr="00AA20C2">
        <w:rPr>
          <w:rFonts w:ascii="Times New Roman" w:hAnsi="Times New Roman" w:hint="eastAsia"/>
          <w:lang w:val="nl-NL"/>
        </w:rPr>
        <w:t>đ</w:t>
      </w:r>
      <w:r w:rsidRPr="00AA20C2">
        <w:rPr>
          <w:rFonts w:ascii="Times New Roman" w:hAnsi="Times New Roman"/>
          <w:lang w:val="nl-NL"/>
        </w:rPr>
        <w:t>ến 2005. Theo Bộ Nông nghiệp và phát triển nông thôn, tiêu thụ bột mỳ t</w:t>
      </w:r>
      <w:r w:rsidRPr="00AA20C2">
        <w:rPr>
          <w:rFonts w:ascii="Times New Roman" w:hAnsi="Times New Roman" w:hint="eastAsia"/>
          <w:lang w:val="nl-NL"/>
        </w:rPr>
        <w:t>ă</w:t>
      </w:r>
      <w:r w:rsidRPr="00AA20C2">
        <w:rPr>
          <w:rFonts w:ascii="Times New Roman" w:hAnsi="Times New Roman"/>
          <w:lang w:val="nl-NL"/>
        </w:rPr>
        <w:t>ng lên mức 1,21 triệu tấn trong n</w:t>
      </w:r>
      <w:r w:rsidRPr="00AA20C2">
        <w:rPr>
          <w:rFonts w:ascii="Times New Roman" w:hAnsi="Times New Roman" w:hint="eastAsia"/>
          <w:lang w:val="nl-NL"/>
        </w:rPr>
        <w:t>ă</w:t>
      </w:r>
      <w:r w:rsidRPr="00AA20C2">
        <w:rPr>
          <w:rFonts w:ascii="Times New Roman" w:hAnsi="Times New Roman"/>
          <w:lang w:val="nl-NL"/>
        </w:rPr>
        <w:t>m 2005 và tiếp tục t</w:t>
      </w:r>
      <w:r w:rsidRPr="00AA20C2">
        <w:rPr>
          <w:rFonts w:ascii="Times New Roman" w:hAnsi="Times New Roman" w:hint="eastAsia"/>
          <w:lang w:val="nl-NL"/>
        </w:rPr>
        <w:t>ă</w:t>
      </w:r>
      <w:r w:rsidRPr="00AA20C2">
        <w:rPr>
          <w:rFonts w:ascii="Times New Roman" w:hAnsi="Times New Roman"/>
          <w:lang w:val="nl-NL"/>
        </w:rPr>
        <w:t>ng với tỉ lệ 6-9% một n</w:t>
      </w:r>
      <w:r w:rsidRPr="00AA20C2">
        <w:rPr>
          <w:rFonts w:ascii="Times New Roman" w:hAnsi="Times New Roman" w:hint="eastAsia"/>
          <w:lang w:val="nl-NL"/>
        </w:rPr>
        <w:t>ă</w:t>
      </w:r>
      <w:r w:rsidRPr="00AA20C2">
        <w:rPr>
          <w:rFonts w:ascii="Times New Roman" w:hAnsi="Times New Roman"/>
          <w:lang w:val="nl-NL"/>
        </w:rPr>
        <w:t>m</w:t>
      </w:r>
      <w:r w:rsidRPr="007A6BC1">
        <w:rPr>
          <w:rStyle w:val="FootnoteReference"/>
          <w:rFonts w:ascii="Times New Roman" w:hAnsi="Times New Roman"/>
        </w:rPr>
        <w:footnoteReference w:id="7"/>
      </w:r>
      <w:r w:rsidRPr="00AA20C2">
        <w:rPr>
          <w:rFonts w:ascii="Times New Roman" w:hAnsi="Times New Roman"/>
          <w:lang w:val="nl-NL"/>
        </w:rPr>
        <w:t>. Tiêu thụ bột mỳ t</w:t>
      </w:r>
      <w:r w:rsidRPr="00AA20C2">
        <w:rPr>
          <w:rFonts w:ascii="Times New Roman" w:hAnsi="Times New Roman" w:hint="eastAsia"/>
          <w:lang w:val="nl-NL"/>
        </w:rPr>
        <w:t>ă</w:t>
      </w:r>
      <w:r w:rsidRPr="00AA20C2">
        <w:rPr>
          <w:rFonts w:ascii="Times New Roman" w:hAnsi="Times New Roman"/>
          <w:lang w:val="nl-NL"/>
        </w:rPr>
        <w:t xml:space="preserve">ng lên ở tất cả các nhóm dân số theo vùng sinh thái và </w:t>
      </w:r>
      <w:r w:rsidRPr="00AA20C2">
        <w:rPr>
          <w:rFonts w:ascii="Times New Roman" w:hAnsi="Times New Roman"/>
          <w:lang w:val="nl-NL"/>
        </w:rPr>
        <w:lastRenderedPageBreak/>
        <w:t xml:space="preserve">tình trạng kinh tế xã hội. </w:t>
      </w:r>
      <w:r w:rsidRPr="007A6BC1">
        <w:rPr>
          <w:rFonts w:ascii="Times New Roman" w:hAnsi="Times New Roman"/>
          <w:lang w:val="nl-NL"/>
        </w:rPr>
        <w:t>Tăng cường vi chất dinh dưỡng vào gạo đã được thực hiện ở một số nước như Philippin, Mỹ và đạt được thành công nhất định nhưng tại Việt Nam, việc sản xuất gạo lại rất nhỏ lẻ, 70% dân số sống ở vùng nông thôn đều sản xuất được gạo, do không sản xuất tập trung nên rất khó thực hiện tăng cường vi chất dinh dưỡng. Tại thời điểm hiện nay việc quy định tăng cường vi chất dinh dưỡng vào gạo tại Việt Nam sẽ không khả thi.</w:t>
      </w:r>
    </w:p>
    <w:p w14:paraId="16F4C8D6" w14:textId="77777777" w:rsidR="006E041A" w:rsidRPr="007A6BC1" w:rsidRDefault="006E041A" w:rsidP="0077285D">
      <w:pPr>
        <w:shd w:val="clear" w:color="auto" w:fill="FFFFFF"/>
        <w:spacing w:line="420" w:lineRule="exact"/>
        <w:ind w:firstLine="567"/>
        <w:jc w:val="both"/>
        <w:rPr>
          <w:rFonts w:ascii="Times New Roman" w:hAnsi="Times New Roman"/>
          <w:lang w:val="nl-NL"/>
        </w:rPr>
      </w:pPr>
      <w:r w:rsidRPr="007A6BC1">
        <w:rPr>
          <w:rFonts w:ascii="Times New Roman" w:hAnsi="Times New Roman"/>
          <w:lang w:val="nl-NL"/>
        </w:rPr>
        <w:t xml:space="preserve">Việc đưa 04 vi chất dinh dưỡng là: iốt, sắt, kẽm, vitamin A vào quy định dự thảo Nghị định tuy chưa phản ánh được đầy đủ các vi chất dinh dưỡng bị thiếu hụt tại cộng đồng, nhưng đây là những vi chất thiếu hụt có ý nghĩa cộng đồng tại thời điểm hiện nay và việc tăng cường các vi chất dinh dưỡng này vào thực phẩm đã được nhiều nước trên thế giới thực hiện sau khi đã đánh giá về độ bền vững, giá thành và sự thành công trong quá trình thực thi. </w:t>
      </w:r>
    </w:p>
    <w:p w14:paraId="47C975E9" w14:textId="77777777" w:rsidR="006E041A" w:rsidRDefault="006E041A" w:rsidP="0077285D">
      <w:pPr>
        <w:shd w:val="clear" w:color="auto" w:fill="FFFFFF"/>
        <w:spacing w:line="420" w:lineRule="exact"/>
        <w:ind w:firstLine="567"/>
        <w:jc w:val="both"/>
        <w:rPr>
          <w:rFonts w:ascii="Times New Roman" w:hAnsi="Times New Roman"/>
          <w:lang w:val="nl-NL"/>
        </w:rPr>
      </w:pPr>
      <w:r w:rsidRPr="007A6BC1">
        <w:rPr>
          <w:rFonts w:ascii="Times New Roman" w:hAnsi="Times New Roman"/>
          <w:lang w:val="nl-NL"/>
        </w:rPr>
        <w:t xml:space="preserve">Hàm lượng vi chất dinh dưỡng tăng cường vào thực phẩm sẽ được tính toán trong quy chuẩn kỹ thuật quốc gia để đáp ứng khoảng 30% </w:t>
      </w:r>
      <w:r w:rsidRPr="007A6BC1">
        <w:rPr>
          <w:rFonts w:ascii="Times New Roman" w:hAnsi="Times New Roman"/>
          <w:bCs/>
          <w:lang w:val="es-ES"/>
        </w:rPr>
        <w:t>nhu cầu còn thiếu của c</w:t>
      </w:r>
      <w:r w:rsidRPr="007A6BC1">
        <w:rPr>
          <w:rFonts w:ascii="Times New Roman" w:hAnsi="Times New Roman" w:hint="eastAsia"/>
          <w:bCs/>
          <w:lang w:val="es-ES"/>
        </w:rPr>
        <w:t>ơ</w:t>
      </w:r>
      <w:r w:rsidRPr="007A6BC1">
        <w:rPr>
          <w:rFonts w:ascii="Times New Roman" w:hAnsi="Times New Roman"/>
          <w:bCs/>
          <w:lang w:val="es-ES"/>
        </w:rPr>
        <w:t xml:space="preserve"> thể, với lượng rất nhỏ (tính bằng microgam hoặc miligam), cần thiết cho sự tăng trưởng, phát triển và duy trì sự sống cho cơ thể con người. </w:t>
      </w:r>
      <w:r w:rsidRPr="007A6BC1">
        <w:rPr>
          <w:rFonts w:ascii="Times New Roman" w:hAnsi="Times New Roman"/>
          <w:lang w:val="nl-NL"/>
        </w:rPr>
        <w:t>Việc bắt buộc tăng cường vi chất dinh dưỡng vào thực phẩm dùng cho cộng đồng không làm cho cơ thể người sử dụng dư thừa vi chất dinh dưỡng hoặc gây bệnh do thừa vi chất dinh dưỡng, kể cả đối với người dân sinh sống ở vùng không bị thiếu vi chất dinh dưỡng.</w:t>
      </w:r>
    </w:p>
    <w:p w14:paraId="16BD4004" w14:textId="77777777" w:rsidR="006E041A" w:rsidRPr="00AA20C2" w:rsidRDefault="006E041A" w:rsidP="0077285D">
      <w:pPr>
        <w:shd w:val="clear" w:color="auto" w:fill="FFFFFF"/>
        <w:spacing w:line="420" w:lineRule="exact"/>
        <w:ind w:firstLine="567"/>
        <w:jc w:val="both"/>
        <w:rPr>
          <w:rFonts w:ascii="Times New Roman" w:hAnsi="Times New Roman"/>
          <w:lang w:val="nl-NL"/>
        </w:rPr>
      </w:pPr>
      <w:r w:rsidRPr="00AA20C2">
        <w:rPr>
          <w:rFonts w:ascii="Times New Roman" w:hAnsi="Times New Roman"/>
          <w:bCs/>
          <w:lang w:val="nl-NL"/>
        </w:rPr>
        <w:t>Tăng cường vi chất  dinh d</w:t>
      </w:r>
      <w:r w:rsidRPr="00AA20C2">
        <w:rPr>
          <w:rFonts w:ascii="Times New Roman" w:hAnsi="Times New Roman"/>
          <w:bCs/>
          <w:lang w:val="nl-NL"/>
        </w:rPr>
        <w:softHyphen/>
        <w:t>ưỡng vào thực phẩm</w:t>
      </w:r>
      <w:r w:rsidRPr="00AA20C2">
        <w:rPr>
          <w:rFonts w:ascii="Times New Roman" w:hAnsi="Times New Roman"/>
          <w:b/>
          <w:bCs/>
          <w:lang w:val="nl-NL"/>
        </w:rPr>
        <w:t> </w:t>
      </w:r>
      <w:r w:rsidRPr="00AA20C2">
        <w:rPr>
          <w:rFonts w:ascii="Times New Roman" w:hAnsi="Times New Roman"/>
          <w:lang w:val="nl-NL"/>
        </w:rPr>
        <w:t>đ</w:t>
      </w:r>
      <w:r w:rsidRPr="00AA20C2">
        <w:rPr>
          <w:rFonts w:ascii="Times New Roman" w:hAnsi="Times New Roman"/>
          <w:bCs/>
          <w:lang w:val="nl-NL"/>
        </w:rPr>
        <w:t xml:space="preserve">ã được áp dụng ở nhiều nước từ đầu thế kỷ 20. Tăng cường vi chất dinh dưỡng vào thực phẩm đã được Trung tâm Copenhagen Consensus 2012 xếp loại là một trong những can thiệp có hiệu quả nhất trong phát triển toàn cầu và là giải pháp đã được các tổ chức như WHO, WFP, UNICEF, FAO, và WB khuyến nghị để </w:t>
      </w:r>
      <w:r w:rsidRPr="00AA20C2">
        <w:rPr>
          <w:rFonts w:ascii="Times New Roman" w:hAnsi="Times New Roman"/>
          <w:lang w:val="nl-NL"/>
        </w:rPr>
        <w:t xml:space="preserve">thanh toán thiếu vi chất dinh dưỡng. </w:t>
      </w:r>
    </w:p>
    <w:p w14:paraId="28BF709C" w14:textId="1FAB9DC4" w:rsidR="006E041A" w:rsidRPr="00AA20C2" w:rsidRDefault="00811BB6" w:rsidP="0077285D">
      <w:pPr>
        <w:shd w:val="clear" w:color="auto" w:fill="FFFFFF"/>
        <w:spacing w:line="420" w:lineRule="exact"/>
        <w:ind w:firstLine="567"/>
        <w:jc w:val="both"/>
        <w:rPr>
          <w:rFonts w:ascii="Times New Roman" w:hAnsi="Times New Roman"/>
          <w:b/>
          <w:shd w:val="clear" w:color="auto" w:fill="FFFFFF"/>
          <w:lang w:val="nl-NL"/>
        </w:rPr>
      </w:pPr>
      <w:r w:rsidRPr="00AA20C2">
        <w:rPr>
          <w:rFonts w:ascii="Times New Roman" w:hAnsi="Times New Roman"/>
          <w:b/>
          <w:shd w:val="clear" w:color="auto" w:fill="FFFFFF"/>
          <w:lang w:val="nl-NL"/>
        </w:rPr>
        <w:t>2.6. Kết quả thực hiện Nghị quyết số 19-2018/NQ-CP của Chính phủ</w:t>
      </w:r>
    </w:p>
    <w:p w14:paraId="610BFBF9" w14:textId="1C6ED044" w:rsidR="00DB58C0" w:rsidRPr="00AA20C2" w:rsidRDefault="00DB58C0" w:rsidP="0077285D">
      <w:pPr>
        <w:shd w:val="clear" w:color="auto" w:fill="FFFFFF"/>
        <w:spacing w:line="420" w:lineRule="exact"/>
        <w:ind w:firstLine="567"/>
        <w:jc w:val="both"/>
        <w:rPr>
          <w:rFonts w:ascii="Times New Roman" w:hAnsi="Times New Roman"/>
          <w:shd w:val="clear" w:color="auto" w:fill="FFFFFF"/>
          <w:lang w:val="nl-NL"/>
        </w:rPr>
      </w:pPr>
      <w:r w:rsidRPr="00AA20C2">
        <w:rPr>
          <w:rFonts w:ascii="Times New Roman" w:hAnsi="Times New Roman"/>
          <w:shd w:val="clear" w:color="auto" w:fill="FFFFFF"/>
          <w:lang w:val="nl-NL"/>
        </w:rPr>
        <w:t>Thực hiện Nghị quyết số 19-2018/NQ-CP, ngày 28 tháng 12 năm 2018 Bộ Y tế</w:t>
      </w:r>
      <w:r w:rsidR="001B0758" w:rsidRPr="00AA20C2">
        <w:rPr>
          <w:rFonts w:ascii="Times New Roman" w:hAnsi="Times New Roman"/>
          <w:shd w:val="clear" w:color="auto" w:fill="FFFFFF"/>
          <w:lang w:val="nl-NL"/>
        </w:rPr>
        <w:t xml:space="preserve"> đã</w:t>
      </w:r>
      <w:r w:rsidRPr="00AA20C2">
        <w:rPr>
          <w:rFonts w:ascii="Times New Roman" w:hAnsi="Times New Roman"/>
          <w:shd w:val="clear" w:color="auto" w:fill="FFFFFF"/>
          <w:lang w:val="nl-NL"/>
        </w:rPr>
        <w:t xml:space="preserve"> có Báo cáo số 1495/BC-BYT báo cáo Chính phủ kết quả khảo sát, đánh giá </w:t>
      </w:r>
      <w:r w:rsidR="0056004B" w:rsidRPr="00AA20C2">
        <w:rPr>
          <w:rFonts w:ascii="Times New Roman" w:hAnsi="Times New Roman"/>
          <w:shd w:val="clear" w:color="auto" w:fill="FFFFFF"/>
          <w:lang w:val="nl-NL"/>
        </w:rPr>
        <w:t xml:space="preserve">tình hình </w:t>
      </w:r>
      <w:r w:rsidRPr="00AA20C2">
        <w:rPr>
          <w:rFonts w:ascii="Times New Roman" w:hAnsi="Times New Roman"/>
          <w:shd w:val="clear" w:color="auto" w:fill="FFFFFF"/>
          <w:lang w:val="nl-NL"/>
        </w:rPr>
        <w:t>thực hiện Nghị định số 09/2016/NĐ-CP. Tại Báo cáo</w:t>
      </w:r>
      <w:r w:rsidR="0056004B" w:rsidRPr="00AA20C2">
        <w:rPr>
          <w:rFonts w:ascii="Times New Roman" w:hAnsi="Times New Roman"/>
          <w:shd w:val="clear" w:color="auto" w:fill="FFFFFF"/>
          <w:lang w:val="nl-NL"/>
        </w:rPr>
        <w:t>, Bộ Y tế</w:t>
      </w:r>
      <w:r w:rsidRPr="00AA20C2">
        <w:rPr>
          <w:rFonts w:ascii="Times New Roman" w:hAnsi="Times New Roman"/>
          <w:shd w:val="clear" w:color="auto" w:fill="FFFFFF"/>
          <w:lang w:val="nl-NL"/>
        </w:rPr>
        <w:t xml:space="preserve"> kiến nghị Chính phủ tiếp tục thực hiện quy định bắt buộc tăng cường vi chất dinh dưỡng vào thực phẩm do</w:t>
      </w:r>
      <w:r w:rsidR="001F33C6" w:rsidRPr="00AA20C2">
        <w:rPr>
          <w:rFonts w:ascii="Times New Roman" w:hAnsi="Times New Roman"/>
          <w:shd w:val="clear" w:color="auto" w:fill="FFFFFF"/>
          <w:lang w:val="nl-NL"/>
        </w:rPr>
        <w:t xml:space="preserve"> tình trạng thiếu hụt vi chất dinh dưỡng của người d</w:t>
      </w:r>
      <w:r w:rsidR="001B0758" w:rsidRPr="00AA20C2">
        <w:rPr>
          <w:rFonts w:ascii="Times New Roman" w:hAnsi="Times New Roman"/>
          <w:shd w:val="clear" w:color="auto" w:fill="FFFFFF"/>
          <w:lang w:val="nl-NL"/>
        </w:rPr>
        <w:t>â</w:t>
      </w:r>
      <w:r w:rsidR="001F33C6" w:rsidRPr="00AA20C2">
        <w:rPr>
          <w:rFonts w:ascii="Times New Roman" w:hAnsi="Times New Roman"/>
          <w:shd w:val="clear" w:color="auto" w:fill="FFFFFF"/>
          <w:lang w:val="nl-NL"/>
        </w:rPr>
        <w:t>n vẫn dưới mức khuyến cáo của Tổ chức Y tế thế giới</w:t>
      </w:r>
      <w:r w:rsidR="00AB5EF7" w:rsidRPr="00AA20C2">
        <w:rPr>
          <w:rFonts w:ascii="Times New Roman" w:hAnsi="Times New Roman"/>
          <w:shd w:val="clear" w:color="auto" w:fill="FFFFFF"/>
          <w:lang w:val="nl-NL"/>
        </w:rPr>
        <w:t xml:space="preserve"> và ở ngưỡng cộng đồng</w:t>
      </w:r>
      <w:r w:rsidR="001F33C6" w:rsidRPr="00AA20C2">
        <w:rPr>
          <w:rFonts w:ascii="Times New Roman" w:hAnsi="Times New Roman"/>
          <w:shd w:val="clear" w:color="auto" w:fill="FFFFFF"/>
          <w:lang w:val="nl-NL"/>
        </w:rPr>
        <w:t>.</w:t>
      </w:r>
      <w:r w:rsidRPr="00AA20C2">
        <w:rPr>
          <w:rFonts w:ascii="Times New Roman" w:hAnsi="Times New Roman"/>
          <w:shd w:val="clear" w:color="auto" w:fill="FFFFFF"/>
          <w:lang w:val="nl-NL"/>
        </w:rPr>
        <w:t xml:space="preserve"> </w:t>
      </w:r>
      <w:r w:rsidR="001F33C6" w:rsidRPr="00AA20C2">
        <w:rPr>
          <w:rFonts w:ascii="Times New Roman" w:hAnsi="Times New Roman"/>
          <w:shd w:val="clear" w:color="auto" w:fill="FFFFFF"/>
          <w:lang w:val="nl-NL"/>
        </w:rPr>
        <w:t xml:space="preserve">Tăng cường </w:t>
      </w:r>
      <w:r w:rsidRPr="00AA20C2">
        <w:rPr>
          <w:rFonts w:ascii="Times New Roman" w:hAnsi="Times New Roman"/>
          <w:shd w:val="clear" w:color="auto" w:fill="FFFFFF"/>
          <w:lang w:val="nl-NL"/>
        </w:rPr>
        <w:t>vi chất dinh dưỡng</w:t>
      </w:r>
      <w:r w:rsidR="001F33C6" w:rsidRPr="00AA20C2">
        <w:rPr>
          <w:rFonts w:ascii="Times New Roman" w:hAnsi="Times New Roman"/>
          <w:shd w:val="clear" w:color="auto" w:fill="FFFFFF"/>
          <w:lang w:val="nl-NL"/>
        </w:rPr>
        <w:t xml:space="preserve"> vào thực phẩm</w:t>
      </w:r>
      <w:r w:rsidRPr="00AA20C2">
        <w:rPr>
          <w:rFonts w:ascii="Times New Roman" w:hAnsi="Times New Roman"/>
          <w:shd w:val="clear" w:color="auto" w:fill="FFFFFF"/>
          <w:lang w:val="nl-NL"/>
        </w:rPr>
        <w:t xml:space="preserve"> mang lại những lợi ích</w:t>
      </w:r>
      <w:r w:rsidR="001F33C6" w:rsidRPr="00AA20C2">
        <w:rPr>
          <w:rFonts w:ascii="Times New Roman" w:hAnsi="Times New Roman"/>
          <w:shd w:val="clear" w:color="auto" w:fill="FFFFFF"/>
          <w:lang w:val="nl-NL"/>
        </w:rPr>
        <w:t xml:space="preserve"> sức khoẻ</w:t>
      </w:r>
      <w:r w:rsidRPr="00AA20C2">
        <w:rPr>
          <w:rFonts w:ascii="Times New Roman" w:hAnsi="Times New Roman"/>
          <w:shd w:val="clear" w:color="auto" w:fill="FFFFFF"/>
          <w:lang w:val="nl-NL"/>
        </w:rPr>
        <w:t xml:space="preserve"> nổi trội, </w:t>
      </w:r>
      <w:r w:rsidR="001F33C6" w:rsidRPr="00AA20C2">
        <w:rPr>
          <w:rFonts w:ascii="Times New Roman" w:hAnsi="Times New Roman"/>
          <w:shd w:val="clear" w:color="auto" w:fill="FFFFFF"/>
          <w:lang w:val="nl-NL"/>
        </w:rPr>
        <w:lastRenderedPageBreak/>
        <w:t xml:space="preserve">giúp cho người dân </w:t>
      </w:r>
      <w:r w:rsidRPr="00AA20C2">
        <w:rPr>
          <w:rFonts w:ascii="Times New Roman" w:hAnsi="Times New Roman"/>
          <w:shd w:val="clear" w:color="auto" w:fill="FFFFFF"/>
          <w:lang w:val="nl-NL"/>
        </w:rPr>
        <w:t>duy trì sự sống,</w:t>
      </w:r>
      <w:r w:rsidR="001F33C6" w:rsidRPr="00AA20C2">
        <w:rPr>
          <w:rFonts w:ascii="Times New Roman" w:hAnsi="Times New Roman"/>
          <w:shd w:val="clear" w:color="auto" w:fill="FFFFFF"/>
          <w:lang w:val="nl-NL"/>
        </w:rPr>
        <w:t xml:space="preserve"> phát triển khoẻ mạnh</w:t>
      </w:r>
      <w:r w:rsidRPr="00AA20C2">
        <w:rPr>
          <w:rFonts w:ascii="Times New Roman" w:hAnsi="Times New Roman"/>
          <w:shd w:val="clear" w:color="auto" w:fill="FFFFFF"/>
          <w:lang w:val="nl-NL"/>
        </w:rPr>
        <w:t>, phù hợp với các khuyến nghị quốc tế về một chiến lược có hiệu quả cao với chi phí thấp</w:t>
      </w:r>
      <w:r w:rsidR="001F33C6" w:rsidRPr="00AA20C2">
        <w:rPr>
          <w:rFonts w:ascii="Times New Roman" w:hAnsi="Times New Roman"/>
          <w:shd w:val="clear" w:color="auto" w:fill="FFFFFF"/>
          <w:lang w:val="nl-NL"/>
        </w:rPr>
        <w:t>, giúp đa số người dân</w:t>
      </w:r>
      <w:r w:rsidR="00AB5EF7" w:rsidRPr="00AA20C2">
        <w:rPr>
          <w:rFonts w:ascii="Times New Roman" w:hAnsi="Times New Roman"/>
          <w:shd w:val="clear" w:color="auto" w:fill="FFFFFF"/>
          <w:lang w:val="nl-NL"/>
        </w:rPr>
        <w:t xml:space="preserve"> trong cộng đồng</w:t>
      </w:r>
      <w:r w:rsidR="001F33C6" w:rsidRPr="00AA20C2">
        <w:rPr>
          <w:rFonts w:ascii="Times New Roman" w:hAnsi="Times New Roman"/>
          <w:shd w:val="clear" w:color="auto" w:fill="FFFFFF"/>
          <w:lang w:val="nl-NL"/>
        </w:rPr>
        <w:t xml:space="preserve"> phòng ngừa</w:t>
      </w:r>
      <w:r w:rsidRPr="00AA20C2">
        <w:rPr>
          <w:rFonts w:ascii="Times New Roman" w:hAnsi="Times New Roman"/>
          <w:shd w:val="clear" w:color="auto" w:fill="FFFFFF"/>
          <w:lang w:val="nl-NL"/>
        </w:rPr>
        <w:t xml:space="preserve"> </w:t>
      </w:r>
      <w:r w:rsidR="001F33C6" w:rsidRPr="00AA20C2">
        <w:rPr>
          <w:rFonts w:ascii="Times New Roman" w:hAnsi="Times New Roman"/>
          <w:shd w:val="clear" w:color="auto" w:fill="FFFFFF"/>
          <w:lang w:val="nl-NL"/>
        </w:rPr>
        <w:t xml:space="preserve">bệnh tật </w:t>
      </w:r>
      <w:r w:rsidRPr="00AA20C2">
        <w:rPr>
          <w:rFonts w:ascii="Times New Roman" w:hAnsi="Times New Roman"/>
          <w:shd w:val="clear" w:color="auto" w:fill="FFFFFF"/>
          <w:lang w:val="nl-NL"/>
        </w:rPr>
        <w:t>và nâng cao sức khoẻ. Đây cũng là biện pháp quan trọng g</w:t>
      </w:r>
      <w:r w:rsidR="001F33C6" w:rsidRPr="00AA20C2">
        <w:rPr>
          <w:rFonts w:ascii="Times New Roman" w:hAnsi="Times New Roman"/>
          <w:shd w:val="clear" w:color="auto" w:fill="FFFFFF"/>
          <w:lang w:val="nl-NL"/>
        </w:rPr>
        <w:t>óp phần</w:t>
      </w:r>
      <w:r w:rsidRPr="00AA20C2">
        <w:rPr>
          <w:rFonts w:ascii="Times New Roman" w:hAnsi="Times New Roman"/>
          <w:shd w:val="clear" w:color="auto" w:fill="FFFFFF"/>
          <w:lang w:val="nl-NL"/>
        </w:rPr>
        <w:t xml:space="preserve"> thực hiện Nghị quyết số 20/NQ-TW của Ban Chấp hành Trung ương Đảng về tăng cường chăm sóc và bảo vệ sức khỏe nhân dân, cũng cho thấy cam kết của Chính phủ trong lĩnh vực cải thiện sức khỏe </w:t>
      </w:r>
      <w:r w:rsidR="001F33C6" w:rsidRPr="00AA20C2">
        <w:rPr>
          <w:rFonts w:ascii="Times New Roman" w:hAnsi="Times New Roman"/>
          <w:shd w:val="clear" w:color="auto" w:fill="FFFFFF"/>
          <w:lang w:val="nl-NL"/>
        </w:rPr>
        <w:t>người</w:t>
      </w:r>
      <w:r w:rsidRPr="00AA20C2">
        <w:rPr>
          <w:rFonts w:ascii="Times New Roman" w:hAnsi="Times New Roman"/>
          <w:shd w:val="clear" w:color="auto" w:fill="FFFFFF"/>
          <w:lang w:val="nl-NL"/>
        </w:rPr>
        <w:t xml:space="preserve"> dân.</w:t>
      </w:r>
    </w:p>
    <w:p w14:paraId="23CE6703" w14:textId="4C991E29" w:rsidR="00DB58C0" w:rsidRPr="00AA20C2" w:rsidRDefault="00DB58C0" w:rsidP="0077285D">
      <w:pPr>
        <w:shd w:val="clear" w:color="auto" w:fill="FFFFFF"/>
        <w:spacing w:line="420" w:lineRule="exact"/>
        <w:ind w:firstLine="567"/>
        <w:jc w:val="both"/>
        <w:rPr>
          <w:rFonts w:ascii="Times New Roman" w:hAnsi="Times New Roman"/>
          <w:shd w:val="clear" w:color="auto" w:fill="FFFFFF"/>
          <w:lang w:val="nl-NL"/>
        </w:rPr>
      </w:pPr>
      <w:r w:rsidRPr="00AA20C2">
        <w:rPr>
          <w:rFonts w:ascii="Times New Roman" w:hAnsi="Times New Roman"/>
          <w:shd w:val="clear" w:color="auto" w:fill="FFFFFF"/>
          <w:lang w:val="nl-NL"/>
        </w:rPr>
        <w:t xml:space="preserve">Ngày 02 tháng 5 năm 2019, Bộ Y tế có Báo cáo số 439/BC-BYT báo cáo tổng thể tình hình thực hiện Nghị định số 09/2016/NĐ-CP, </w:t>
      </w:r>
      <w:r w:rsidR="00FA0A6A" w:rsidRPr="00AA20C2">
        <w:rPr>
          <w:rFonts w:ascii="Times New Roman" w:hAnsi="Times New Roman"/>
          <w:shd w:val="clear" w:color="auto" w:fill="FFFFFF"/>
          <w:lang w:val="nl-NL"/>
        </w:rPr>
        <w:t xml:space="preserve">trong đó </w:t>
      </w:r>
      <w:r w:rsidRPr="00AA20C2">
        <w:rPr>
          <w:rFonts w:ascii="Times New Roman" w:hAnsi="Times New Roman"/>
          <w:shd w:val="clear" w:color="auto" w:fill="FFFFFF"/>
          <w:lang w:val="nl-NL"/>
        </w:rPr>
        <w:t>đề xuất</w:t>
      </w:r>
      <w:r w:rsidR="001F33C6" w:rsidRPr="00AA20C2">
        <w:rPr>
          <w:rFonts w:ascii="Times New Roman" w:hAnsi="Times New Roman"/>
          <w:shd w:val="clear" w:color="auto" w:fill="FFFFFF"/>
          <w:lang w:val="nl-NL"/>
        </w:rPr>
        <w:t xml:space="preserve"> Chính phủ</w:t>
      </w:r>
      <w:r w:rsidRPr="00AA20C2">
        <w:rPr>
          <w:rFonts w:ascii="Times New Roman" w:hAnsi="Times New Roman"/>
          <w:shd w:val="clear" w:color="auto" w:fill="FFFFFF"/>
          <w:lang w:val="nl-NL"/>
        </w:rPr>
        <w:t xml:space="preserve"> tiếp tục thực hiện Nghị định số 09/2016/NĐ-CP do những lợi ích nổi trội</w:t>
      </w:r>
      <w:r w:rsidR="001F33C6" w:rsidRPr="00AA20C2">
        <w:rPr>
          <w:rFonts w:ascii="Times New Roman" w:hAnsi="Times New Roman"/>
          <w:shd w:val="clear" w:color="auto" w:fill="FFFFFF"/>
          <w:lang w:val="nl-NL"/>
        </w:rPr>
        <w:t xml:space="preserve"> </w:t>
      </w:r>
      <w:r w:rsidR="00AB5EF7" w:rsidRPr="00AA20C2">
        <w:rPr>
          <w:rFonts w:ascii="Times New Roman" w:hAnsi="Times New Roman"/>
          <w:shd w:val="clear" w:color="auto" w:fill="FFFFFF"/>
          <w:lang w:val="nl-NL"/>
        </w:rPr>
        <w:t>khi so sánh</w:t>
      </w:r>
      <w:r w:rsidR="001F33C6" w:rsidRPr="00AA20C2">
        <w:rPr>
          <w:rFonts w:ascii="Times New Roman" w:hAnsi="Times New Roman"/>
          <w:shd w:val="clear" w:color="auto" w:fill="FFFFFF"/>
          <w:lang w:val="nl-NL"/>
        </w:rPr>
        <w:t xml:space="preserve"> chi phí</w:t>
      </w:r>
      <w:r w:rsidR="002E52FE" w:rsidRPr="00AA20C2">
        <w:rPr>
          <w:rFonts w:ascii="Times New Roman" w:hAnsi="Times New Roman"/>
          <w:shd w:val="clear" w:color="auto" w:fill="FFFFFF"/>
          <w:lang w:val="nl-NL"/>
        </w:rPr>
        <w:t xml:space="preserve"> </w:t>
      </w:r>
      <w:r w:rsidR="001B0758" w:rsidRPr="00AA20C2">
        <w:rPr>
          <w:rFonts w:ascii="Times New Roman" w:hAnsi="Times New Roman"/>
          <w:shd w:val="clear" w:color="auto" w:fill="FFFFFF"/>
          <w:lang w:val="nl-NL"/>
        </w:rPr>
        <w:t>mua, sử dụng</w:t>
      </w:r>
      <w:r w:rsidR="002E52FE" w:rsidRPr="00AA20C2">
        <w:rPr>
          <w:rFonts w:ascii="Times New Roman" w:hAnsi="Times New Roman"/>
          <w:shd w:val="clear" w:color="auto" w:fill="FFFFFF"/>
          <w:lang w:val="nl-NL"/>
        </w:rPr>
        <w:t xml:space="preserve"> thực phẩm và chi phí phòng</w:t>
      </w:r>
      <w:r w:rsidR="00FA0A6A" w:rsidRPr="00AA20C2">
        <w:rPr>
          <w:rFonts w:ascii="Times New Roman" w:hAnsi="Times New Roman"/>
          <w:shd w:val="clear" w:color="auto" w:fill="FFFFFF"/>
          <w:lang w:val="nl-NL"/>
        </w:rPr>
        <w:t>,</w:t>
      </w:r>
      <w:r w:rsidR="002E52FE" w:rsidRPr="00AA20C2">
        <w:rPr>
          <w:rFonts w:ascii="Times New Roman" w:hAnsi="Times New Roman"/>
          <w:shd w:val="clear" w:color="auto" w:fill="FFFFFF"/>
          <w:lang w:val="nl-NL"/>
        </w:rPr>
        <w:t xml:space="preserve"> tránh bệnh tật</w:t>
      </w:r>
      <w:r w:rsidR="00FA0A6A" w:rsidRPr="00AA20C2">
        <w:rPr>
          <w:rFonts w:ascii="Times New Roman" w:hAnsi="Times New Roman"/>
          <w:shd w:val="clear" w:color="auto" w:fill="FFFFFF"/>
          <w:lang w:val="nl-NL"/>
        </w:rPr>
        <w:t>,</w:t>
      </w:r>
      <w:r w:rsidR="001F33C6" w:rsidRPr="00AA20C2">
        <w:rPr>
          <w:rFonts w:ascii="Times New Roman" w:hAnsi="Times New Roman"/>
          <w:shd w:val="clear" w:color="auto" w:fill="FFFFFF"/>
          <w:lang w:val="nl-NL"/>
        </w:rPr>
        <w:t xml:space="preserve"> cũng như</w:t>
      </w:r>
      <w:r w:rsidR="002E52FE" w:rsidRPr="00AA20C2">
        <w:rPr>
          <w:rFonts w:ascii="Times New Roman" w:hAnsi="Times New Roman"/>
          <w:shd w:val="clear" w:color="auto" w:fill="FFFFFF"/>
          <w:lang w:val="nl-NL"/>
        </w:rPr>
        <w:t xml:space="preserve"> những lợi ích</w:t>
      </w:r>
      <w:r w:rsidRPr="00AA20C2">
        <w:rPr>
          <w:rFonts w:ascii="Times New Roman" w:hAnsi="Times New Roman"/>
          <w:shd w:val="clear" w:color="auto" w:fill="FFFFFF"/>
          <w:lang w:val="nl-NL"/>
        </w:rPr>
        <w:t xml:space="preserve"> đã được khoa học chứng minh của thực phầm tăng cương vi chất dinh dưỡng tới sự tăng trưởng, phát triển và duy trì sự sống khỏe mạnh của</w:t>
      </w:r>
      <w:r w:rsidR="002E52FE" w:rsidRPr="00AA20C2">
        <w:rPr>
          <w:rFonts w:ascii="Times New Roman" w:hAnsi="Times New Roman"/>
          <w:shd w:val="clear" w:color="auto" w:fill="FFFFFF"/>
          <w:lang w:val="nl-NL"/>
        </w:rPr>
        <w:t xml:space="preserve"> đa số người dân trong</w:t>
      </w:r>
      <w:r w:rsidRPr="00AA20C2">
        <w:rPr>
          <w:rFonts w:ascii="Times New Roman" w:hAnsi="Times New Roman"/>
          <w:shd w:val="clear" w:color="auto" w:fill="FFFFFF"/>
          <w:lang w:val="nl-NL"/>
        </w:rPr>
        <w:t xml:space="preserve"> cộng đồng.</w:t>
      </w:r>
    </w:p>
    <w:p w14:paraId="4052929D" w14:textId="40C63A44" w:rsidR="00DB58C0" w:rsidRPr="00AA20C2" w:rsidRDefault="00DB58C0" w:rsidP="0077285D">
      <w:pPr>
        <w:spacing w:line="420" w:lineRule="exact"/>
        <w:ind w:firstLine="720"/>
        <w:jc w:val="both"/>
        <w:rPr>
          <w:rFonts w:ascii="Times New Roman" w:hAnsi="Times New Roman"/>
          <w:i/>
          <w:iCs/>
          <w:lang w:val="nl-NL"/>
        </w:rPr>
      </w:pPr>
      <w:r w:rsidRPr="00AA20C2">
        <w:rPr>
          <w:rFonts w:ascii="Times New Roman" w:hAnsi="Times New Roman"/>
          <w:shd w:val="clear" w:color="auto" w:fill="FFFFFF"/>
          <w:lang w:val="nl-NL"/>
        </w:rPr>
        <w:t xml:space="preserve">Ngày 09 tháng 02 năm 2023, Bộ Y tế tiếp tục có </w:t>
      </w:r>
      <w:r w:rsidR="00783E2F" w:rsidRPr="00AA20C2">
        <w:rPr>
          <w:rFonts w:ascii="Times New Roman" w:hAnsi="Times New Roman"/>
          <w:shd w:val="clear" w:color="auto" w:fill="FFFFFF"/>
          <w:lang w:val="nl-NL"/>
        </w:rPr>
        <w:t>B</w:t>
      </w:r>
      <w:r w:rsidRPr="00AA20C2">
        <w:rPr>
          <w:rFonts w:ascii="Times New Roman" w:hAnsi="Times New Roman"/>
          <w:shd w:val="clear" w:color="auto" w:fill="FFFFFF"/>
          <w:lang w:val="nl-NL"/>
        </w:rPr>
        <w:t>áo cáo số 125/BC-BYT đánh giá 05 năm thi hành Nghị định 09/2016/NĐ-CP, trong đó kiến nghị Chính phủ “</w:t>
      </w:r>
      <w:r w:rsidRPr="000C42F9">
        <w:rPr>
          <w:rFonts w:ascii="Times New Roman" w:hAnsi="Times New Roman"/>
          <w:bCs/>
          <w:i/>
          <w:iCs/>
          <w:lang w:val="pt-BR"/>
        </w:rPr>
        <w:t xml:space="preserve">Chỉ đạo các bộ, ngành, địa phương, doanh nghiệp thực hiện nghiêm Nghị định số 09/2016/NĐ-CP; </w:t>
      </w:r>
      <w:r w:rsidR="00181C10">
        <w:rPr>
          <w:rFonts w:ascii="Times New Roman" w:hAnsi="Times New Roman"/>
          <w:bCs/>
          <w:i/>
          <w:iCs/>
          <w:lang w:val="pt-BR"/>
        </w:rPr>
        <w:t>g</w:t>
      </w:r>
      <w:r w:rsidRPr="00AA20C2">
        <w:rPr>
          <w:rFonts w:ascii="Times New Roman" w:hAnsi="Times New Roman"/>
          <w:i/>
          <w:iCs/>
          <w:lang w:val="nl-NL"/>
        </w:rPr>
        <w:t>iao Bộ Y tế chủ trì phối hợp với Bộ Công Thương, Bộ Nông nghiệp và Phát triển nông thôn nghiên cứu sửa đổi, bổ sung Nghị định số 09/</w:t>
      </w:r>
      <w:r w:rsidR="00181C10" w:rsidRPr="00AA20C2">
        <w:rPr>
          <w:rFonts w:ascii="Times New Roman" w:hAnsi="Times New Roman"/>
          <w:i/>
          <w:iCs/>
          <w:lang w:val="nl-NL"/>
        </w:rPr>
        <w:t>2</w:t>
      </w:r>
      <w:r w:rsidRPr="00AA20C2">
        <w:rPr>
          <w:rFonts w:ascii="Times New Roman" w:hAnsi="Times New Roman"/>
          <w:i/>
          <w:iCs/>
          <w:lang w:val="nl-NL"/>
        </w:rPr>
        <w:t>016/NĐP-CP trên cơ sở kết quả rà soát nội dung Nghị định số 09 bảo đảm đồng bộ, thống nhất với các quy định pháp luật có liên quan và bảo đảm tính khả thi, bảo đảm yêu cầu bảo vệ sức khỏe nhân dân phù hợp với tình hình thực tiễn”.</w:t>
      </w:r>
    </w:p>
    <w:p w14:paraId="1923CD20" w14:textId="0FA496F9" w:rsidR="00B15422" w:rsidRPr="00AA20C2" w:rsidRDefault="001B0758" w:rsidP="0077285D">
      <w:pPr>
        <w:spacing w:line="420" w:lineRule="exact"/>
        <w:ind w:firstLine="720"/>
        <w:jc w:val="both"/>
        <w:rPr>
          <w:rFonts w:ascii="Times New Roman" w:hAnsi="Times New Roman"/>
          <w:bCs/>
          <w:lang w:val="pt-BR"/>
        </w:rPr>
      </w:pPr>
      <w:r>
        <w:rPr>
          <w:rFonts w:ascii="Times New Roman" w:hAnsi="Times New Roman"/>
          <w:bCs/>
          <w:lang w:val="pt-BR"/>
        </w:rPr>
        <w:t>Đề xuất trên là căn cứ vào 02 lý do sau: 1) T</w:t>
      </w:r>
      <w:r w:rsidR="0000710B" w:rsidRPr="000C42F9">
        <w:rPr>
          <w:rFonts w:ascii="Times New Roman" w:hAnsi="Times New Roman"/>
          <w:bCs/>
          <w:lang w:val="pt-BR"/>
        </w:rPr>
        <w:t>rong quá trình thực hiện Nghị định số 09/2016/NĐ-CP, các doanh nghiệp liên tục có các kiến nghị trì hoãn việc thực hiện Nghị định, đề nghị chỉ khuyến khích áp dụng việc tăng cường vi chất</w:t>
      </w:r>
      <w:r w:rsidR="008D1D00">
        <w:rPr>
          <w:rFonts w:ascii="Times New Roman" w:hAnsi="Times New Roman"/>
          <w:bCs/>
          <w:lang w:val="pt-BR"/>
        </w:rPr>
        <w:t xml:space="preserve"> là muối i ốt dùng để chế biến thực phẩm và sắt, kẽm tăng cường trong bột mỳ</w:t>
      </w:r>
      <w:r w:rsidR="0000710B" w:rsidRPr="000C42F9">
        <w:rPr>
          <w:rFonts w:ascii="Times New Roman" w:hAnsi="Times New Roman"/>
          <w:bCs/>
          <w:lang w:val="pt-BR"/>
        </w:rPr>
        <w:t xml:space="preserve">. </w:t>
      </w:r>
      <w:r w:rsidR="008D1D00">
        <w:rPr>
          <w:rFonts w:ascii="Times New Roman" w:hAnsi="Times New Roman"/>
          <w:bCs/>
          <w:lang w:val="pt-BR"/>
        </w:rPr>
        <w:t>Các kiến nghị này xuất phát từ lo ngại</w:t>
      </w:r>
      <w:r w:rsidR="0000710B" w:rsidRPr="000C42F9">
        <w:rPr>
          <w:rFonts w:ascii="Times New Roman" w:hAnsi="Times New Roman"/>
          <w:bCs/>
          <w:lang w:val="pt-BR"/>
        </w:rPr>
        <w:t xml:space="preserve"> các quy định của Nghị định số 09/2016/NĐ-CP phần nào tác động đến gia tăng chi phí sản xuất, tăng thêm các yêu cầu kỹ thuật ảnh hưởng đến lợi ích của doanh nghiệp</w:t>
      </w:r>
      <w:r w:rsidR="008D1D00">
        <w:rPr>
          <w:rFonts w:ascii="Times New Roman" w:hAnsi="Times New Roman"/>
          <w:bCs/>
          <w:lang w:val="pt-BR"/>
        </w:rPr>
        <w:t>,</w:t>
      </w:r>
      <w:r w:rsidR="003573CB">
        <w:rPr>
          <w:rFonts w:ascii="Times New Roman" w:hAnsi="Times New Roman"/>
          <w:bCs/>
          <w:lang w:val="pt-BR"/>
        </w:rPr>
        <w:t xml:space="preserve"> mặc dù </w:t>
      </w:r>
      <w:r w:rsidR="008D1D00">
        <w:rPr>
          <w:rFonts w:ascii="Times New Roman" w:hAnsi="Times New Roman"/>
          <w:bCs/>
          <w:lang w:val="pt-BR"/>
        </w:rPr>
        <w:t>quy định</w:t>
      </w:r>
      <w:r w:rsidR="003573CB">
        <w:rPr>
          <w:rFonts w:ascii="Times New Roman" w:hAnsi="Times New Roman"/>
          <w:bCs/>
          <w:lang w:val="pt-BR"/>
        </w:rPr>
        <w:t xml:space="preserve"> này đã </w:t>
      </w:r>
      <w:r w:rsidR="003573CB" w:rsidRPr="0088135F">
        <w:rPr>
          <w:rFonts w:ascii="Times New Roman" w:hAnsi="Times New Roman"/>
          <w:bCs/>
          <w:lang w:val="pt-BR"/>
        </w:rPr>
        <w:t>được đánh giá</w:t>
      </w:r>
      <w:r w:rsidR="00B15422">
        <w:rPr>
          <w:rFonts w:ascii="Times New Roman" w:hAnsi="Times New Roman"/>
          <w:bCs/>
          <w:lang w:val="pt-BR"/>
        </w:rPr>
        <w:t xml:space="preserve"> kỹ</w:t>
      </w:r>
      <w:r>
        <w:rPr>
          <w:rFonts w:ascii="Times New Roman" w:hAnsi="Times New Roman"/>
          <w:bCs/>
          <w:lang w:val="pt-BR"/>
        </w:rPr>
        <w:t xml:space="preserve"> lưỡng</w:t>
      </w:r>
      <w:r w:rsidR="003573CB" w:rsidRPr="0088135F">
        <w:rPr>
          <w:rFonts w:ascii="Times New Roman" w:hAnsi="Times New Roman"/>
          <w:bCs/>
          <w:lang w:val="pt-BR"/>
        </w:rPr>
        <w:t xml:space="preserve"> trong Báo cáo đánh giá tác động chính sách</w:t>
      </w:r>
      <w:r>
        <w:rPr>
          <w:rFonts w:ascii="Times New Roman" w:hAnsi="Times New Roman"/>
          <w:bCs/>
          <w:lang w:val="pt-BR"/>
        </w:rPr>
        <w:t xml:space="preserve"> khi trình Chính phủ ban hành Nghị định số 09/2016/NĐ-CP,</w:t>
      </w:r>
      <w:r w:rsidR="003573CB" w:rsidRPr="0088135F">
        <w:rPr>
          <w:rFonts w:ascii="Times New Roman" w:hAnsi="Times New Roman"/>
          <w:bCs/>
          <w:lang w:val="pt-BR"/>
        </w:rPr>
        <w:t xml:space="preserve"> về chi phí doanh nghiệp bỏ ra </w:t>
      </w:r>
      <w:r w:rsidR="0088135F" w:rsidRPr="0088135F">
        <w:rPr>
          <w:rFonts w:ascii="Times New Roman" w:hAnsi="Times New Roman"/>
          <w:color w:val="000000" w:themeColor="text1"/>
          <w:lang w:val="vi-VN"/>
        </w:rPr>
        <w:t>khoảng 3 triệu đô la Mỹ một năm</w:t>
      </w:r>
      <w:r w:rsidR="0088135F" w:rsidRPr="00AA20C2">
        <w:rPr>
          <w:rFonts w:ascii="Times New Roman" w:hAnsi="Times New Roman"/>
          <w:color w:val="000000" w:themeColor="text1"/>
          <w:lang w:val="pt-BR"/>
        </w:rPr>
        <w:t xml:space="preserve"> sẽ</w:t>
      </w:r>
      <w:r w:rsidR="0088135F" w:rsidRPr="0088135F">
        <w:rPr>
          <w:rFonts w:ascii="Times New Roman" w:hAnsi="Times New Roman"/>
          <w:bCs/>
          <w:lang w:val="pt-BR"/>
        </w:rPr>
        <w:t xml:space="preserve"> giảm được </w:t>
      </w:r>
      <w:r w:rsidR="0088135F" w:rsidRPr="0088135F">
        <w:rPr>
          <w:rFonts w:ascii="Times New Roman" w:hAnsi="Times New Roman"/>
          <w:color w:val="000000" w:themeColor="text1"/>
          <w:lang w:val="vi-VN"/>
        </w:rPr>
        <w:t xml:space="preserve">chi phí cho điều trị y tế </w:t>
      </w:r>
      <w:r w:rsidR="0088135F" w:rsidRPr="00AA20C2">
        <w:rPr>
          <w:rFonts w:ascii="Times New Roman" w:hAnsi="Times New Roman"/>
          <w:color w:val="000000" w:themeColor="text1"/>
          <w:lang w:val="pt-BR"/>
        </w:rPr>
        <w:t xml:space="preserve">khoảng </w:t>
      </w:r>
      <w:r w:rsidR="0088135F" w:rsidRPr="0088135F">
        <w:rPr>
          <w:rFonts w:ascii="Times New Roman" w:hAnsi="Times New Roman"/>
          <w:color w:val="000000" w:themeColor="text1"/>
          <w:lang w:val="vi-VN"/>
        </w:rPr>
        <w:t>648 triệu đô la Mỹ một năm</w:t>
      </w:r>
      <w:r w:rsidR="003573CB" w:rsidRPr="0088135F">
        <w:rPr>
          <w:rFonts w:ascii="Times New Roman" w:hAnsi="Times New Roman"/>
          <w:bCs/>
          <w:lang w:val="pt-BR"/>
        </w:rPr>
        <w:t>. Việc tăng chi phí sản xuất và yêu cầu kỹ thuật</w:t>
      </w:r>
      <w:r w:rsidR="003573CB">
        <w:rPr>
          <w:rFonts w:ascii="Times New Roman" w:hAnsi="Times New Roman"/>
          <w:bCs/>
          <w:lang w:val="pt-BR"/>
        </w:rPr>
        <w:t xml:space="preserve"> dẫn đến tăng giá</w:t>
      </w:r>
      <w:r w:rsidR="0088135F">
        <w:rPr>
          <w:rFonts w:ascii="Times New Roman" w:hAnsi="Times New Roman"/>
          <w:bCs/>
          <w:lang w:val="pt-BR"/>
        </w:rPr>
        <w:t xml:space="preserve"> thành</w:t>
      </w:r>
      <w:r w:rsidR="003573CB">
        <w:rPr>
          <w:rFonts w:ascii="Times New Roman" w:hAnsi="Times New Roman"/>
          <w:bCs/>
          <w:lang w:val="pt-BR"/>
        </w:rPr>
        <w:t xml:space="preserve"> sản phẩm nhưng khi tất cả các doanh nghiệp đều thực hiện sẽ bảo đảm việc tăng giá</w:t>
      </w:r>
      <w:r w:rsidR="0088135F">
        <w:rPr>
          <w:rFonts w:ascii="Times New Roman" w:hAnsi="Times New Roman"/>
          <w:bCs/>
          <w:lang w:val="pt-BR"/>
        </w:rPr>
        <w:t xml:space="preserve"> </w:t>
      </w:r>
      <w:r w:rsidR="008D1D00">
        <w:rPr>
          <w:rFonts w:ascii="Times New Roman" w:hAnsi="Times New Roman"/>
          <w:bCs/>
          <w:lang w:val="pt-BR"/>
        </w:rPr>
        <w:t>thực</w:t>
      </w:r>
      <w:r w:rsidR="003573CB">
        <w:rPr>
          <w:rFonts w:ascii="Times New Roman" w:hAnsi="Times New Roman"/>
          <w:bCs/>
          <w:lang w:val="pt-BR"/>
        </w:rPr>
        <w:t xml:space="preserve"> phẩm</w:t>
      </w:r>
      <w:r w:rsidR="0088135F">
        <w:rPr>
          <w:rFonts w:ascii="Times New Roman" w:hAnsi="Times New Roman"/>
          <w:bCs/>
          <w:lang w:val="pt-BR"/>
        </w:rPr>
        <w:t xml:space="preserve"> một cách</w:t>
      </w:r>
      <w:r w:rsidR="003573CB">
        <w:rPr>
          <w:rFonts w:ascii="Times New Roman" w:hAnsi="Times New Roman"/>
          <w:bCs/>
          <w:lang w:val="pt-BR"/>
        </w:rPr>
        <w:t xml:space="preserve"> đồng bộ, bình đẳng</w:t>
      </w:r>
      <w:r w:rsidR="0088135F">
        <w:rPr>
          <w:rFonts w:ascii="Times New Roman" w:hAnsi="Times New Roman"/>
          <w:bCs/>
          <w:lang w:val="pt-BR"/>
        </w:rPr>
        <w:t xml:space="preserve"> và </w:t>
      </w:r>
      <w:r w:rsidR="003573CB">
        <w:rPr>
          <w:rFonts w:ascii="Times New Roman" w:hAnsi="Times New Roman"/>
          <w:bCs/>
          <w:lang w:val="pt-BR"/>
        </w:rPr>
        <w:t>các doanh nghiệp</w:t>
      </w:r>
      <w:r w:rsidR="0088135F">
        <w:rPr>
          <w:rFonts w:ascii="Times New Roman" w:hAnsi="Times New Roman"/>
          <w:bCs/>
          <w:lang w:val="pt-BR"/>
        </w:rPr>
        <w:t xml:space="preserve"> sẽ</w:t>
      </w:r>
      <w:r w:rsidR="008D1D00">
        <w:rPr>
          <w:rFonts w:ascii="Times New Roman" w:hAnsi="Times New Roman"/>
          <w:bCs/>
          <w:lang w:val="pt-BR"/>
        </w:rPr>
        <w:t xml:space="preserve"> cùng</w:t>
      </w:r>
      <w:r w:rsidR="0088135F">
        <w:rPr>
          <w:rFonts w:ascii="Times New Roman" w:hAnsi="Times New Roman"/>
          <w:bCs/>
          <w:lang w:val="pt-BR"/>
        </w:rPr>
        <w:t xml:space="preserve"> </w:t>
      </w:r>
      <w:r w:rsidR="0088135F">
        <w:rPr>
          <w:rFonts w:ascii="Times New Roman" w:hAnsi="Times New Roman"/>
          <w:bCs/>
          <w:lang w:val="pt-BR"/>
        </w:rPr>
        <w:lastRenderedPageBreak/>
        <w:t>cạnh tranh lành mạnh</w:t>
      </w:r>
      <w:r w:rsidR="0000710B" w:rsidRPr="000C42F9">
        <w:rPr>
          <w:rFonts w:ascii="Times New Roman" w:hAnsi="Times New Roman"/>
          <w:bCs/>
          <w:lang w:val="pt-BR"/>
        </w:rPr>
        <w:t xml:space="preserve">. </w:t>
      </w:r>
      <w:r w:rsidR="008D1D00">
        <w:rPr>
          <w:rFonts w:ascii="Times New Roman" w:hAnsi="Times New Roman"/>
          <w:bCs/>
          <w:lang w:val="pt-BR"/>
        </w:rPr>
        <w:t>Chính vì lo ngại trên mà</w:t>
      </w:r>
      <w:r w:rsidR="0000710B" w:rsidRPr="000C42F9">
        <w:rPr>
          <w:rFonts w:ascii="Times New Roman" w:hAnsi="Times New Roman"/>
          <w:bCs/>
          <w:lang w:val="pt-BR"/>
        </w:rPr>
        <w:t xml:space="preserve"> từ khi có </w:t>
      </w:r>
      <w:r w:rsidR="0000710B" w:rsidRPr="000C42F9">
        <w:rPr>
          <w:rFonts w:ascii="Times New Roman" w:hAnsi="Times New Roman"/>
          <w:lang w:val="pt-BR"/>
        </w:rPr>
        <w:t>Nghị quyết số 19-2018/NQ-CP ngày 5/5/2018 của Chính phủ, nhiều doanh nghiệp đã không thực hiện Nghị định số 09</w:t>
      </w:r>
      <w:r w:rsidR="0088135F">
        <w:rPr>
          <w:rFonts w:ascii="Times New Roman" w:hAnsi="Times New Roman"/>
          <w:lang w:val="pt-BR"/>
        </w:rPr>
        <w:t>/2016/NĐ-CP</w:t>
      </w:r>
      <w:r w:rsidR="008D1D00">
        <w:rPr>
          <w:rFonts w:ascii="Times New Roman" w:hAnsi="Times New Roman"/>
          <w:lang w:val="pt-BR"/>
        </w:rPr>
        <w:t>,</w:t>
      </w:r>
      <w:r w:rsidR="0000710B" w:rsidRPr="000C42F9">
        <w:rPr>
          <w:rFonts w:ascii="Times New Roman" w:hAnsi="Times New Roman"/>
          <w:lang w:val="pt-BR"/>
        </w:rPr>
        <w:t xml:space="preserve"> trong khi Nghị quyết số 19-2018/NQ-CP mới chỉ giao Bộ Y tế </w:t>
      </w:r>
      <w:r w:rsidR="0000710B" w:rsidRPr="00AA20C2">
        <w:rPr>
          <w:rFonts w:ascii="Times New Roman" w:hAnsi="Times New Roman"/>
          <w:lang w:val="pt-BR"/>
        </w:rPr>
        <w:t>nghiên cứu, sửa đổi, bổ sung Nghị định số 09/2016/NĐ-CP, đồng thời Nghị định số 09/2016/NĐ-CP vẫn còn hiệu lực toàn bộ, từ đó làm hiệu quả thi hành của Nghị định số 09</w:t>
      </w:r>
      <w:r w:rsidR="00DD6727" w:rsidRPr="00AA20C2">
        <w:rPr>
          <w:rFonts w:ascii="Times New Roman" w:hAnsi="Times New Roman"/>
          <w:lang w:val="pt-BR"/>
        </w:rPr>
        <w:t>/2016/NĐ-CP</w:t>
      </w:r>
      <w:r w:rsidR="0000710B" w:rsidRPr="00AA20C2">
        <w:rPr>
          <w:rFonts w:ascii="Times New Roman" w:hAnsi="Times New Roman"/>
          <w:lang w:val="pt-BR"/>
        </w:rPr>
        <w:t xml:space="preserve"> bị giảm sút</w:t>
      </w:r>
      <w:r w:rsidR="008D1D00" w:rsidRPr="00AA20C2">
        <w:rPr>
          <w:rFonts w:ascii="Times New Roman" w:hAnsi="Times New Roman"/>
          <w:lang w:val="pt-BR"/>
        </w:rPr>
        <w:t xml:space="preserve">; 2) Có sự thay đổi </w:t>
      </w:r>
      <w:r w:rsidR="0063148A" w:rsidRPr="00AA20C2">
        <w:rPr>
          <w:rFonts w:ascii="Times New Roman" w:hAnsi="Times New Roman"/>
          <w:lang w:val="pt-BR"/>
        </w:rPr>
        <w:t xml:space="preserve">về quy định của pháp luật do </w:t>
      </w:r>
      <w:r w:rsidR="0063148A" w:rsidRPr="00AA20C2">
        <w:rPr>
          <w:rFonts w:ascii="Times New Roman" w:hAnsi="Times New Roman"/>
          <w:shd w:val="clear" w:color="auto" w:fill="FFFFFF"/>
          <w:lang w:val="pt-BR"/>
        </w:rPr>
        <w:t xml:space="preserve">Nghị định số 15/2018/NĐ-CP ngày 02/02/2018 của Chính phủ quy định chi tiết thi hành một số điều của Luật An toàn thực phẩm đã bãi bỏ </w:t>
      </w:r>
      <w:r w:rsidR="0063148A" w:rsidRPr="00AA20C2">
        <w:rPr>
          <w:rFonts w:ascii="Times New Roman" w:hAnsi="Times New Roman"/>
          <w:color w:val="000000"/>
          <w:lang w:val="pt-BR"/>
        </w:rPr>
        <w:t>Nghị định số 38/2012/NĐ-CP</w:t>
      </w:r>
      <w:r w:rsidR="0063148A" w:rsidRPr="00A70AF9">
        <w:rPr>
          <w:rFonts w:ascii="Times New Roman" w:hAnsi="Times New Roman"/>
          <w:color w:val="000000"/>
          <w:lang w:val="vi-VN"/>
        </w:rPr>
        <w:t> ngày 25</w:t>
      </w:r>
      <w:r w:rsidR="0063148A" w:rsidRPr="00AA20C2">
        <w:rPr>
          <w:rFonts w:ascii="Times New Roman" w:hAnsi="Times New Roman"/>
          <w:color w:val="000000"/>
          <w:lang w:val="pt-BR"/>
        </w:rPr>
        <w:t>/</w:t>
      </w:r>
      <w:r w:rsidR="0063148A" w:rsidRPr="00A70AF9">
        <w:rPr>
          <w:rFonts w:ascii="Times New Roman" w:hAnsi="Times New Roman"/>
          <w:color w:val="000000"/>
          <w:lang w:val="vi-VN"/>
        </w:rPr>
        <w:t>4</w:t>
      </w:r>
      <w:r w:rsidR="0063148A" w:rsidRPr="00AA20C2">
        <w:rPr>
          <w:rFonts w:ascii="Times New Roman" w:hAnsi="Times New Roman"/>
          <w:color w:val="000000"/>
          <w:lang w:val="pt-BR"/>
        </w:rPr>
        <w:t>/</w:t>
      </w:r>
      <w:r w:rsidR="0063148A" w:rsidRPr="00A70AF9">
        <w:rPr>
          <w:rFonts w:ascii="Times New Roman" w:hAnsi="Times New Roman"/>
          <w:color w:val="000000"/>
          <w:lang w:val="vi-VN"/>
        </w:rPr>
        <w:t>2012 của Chính phủ quy định chi tiết một số điều của Luật An toàn thực phẩm</w:t>
      </w:r>
      <w:r w:rsidR="0063148A" w:rsidRPr="00AA20C2">
        <w:rPr>
          <w:rFonts w:ascii="Times New Roman" w:hAnsi="Times New Roman"/>
          <w:color w:val="000000"/>
          <w:lang w:val="pt-BR"/>
        </w:rPr>
        <w:t xml:space="preserve"> dẫn đến cần phải rà soát để bảo đảm tính thống nhất, đồng bộ của hệ thống pháp luật về an toàn thực phẩm.</w:t>
      </w:r>
    </w:p>
    <w:p w14:paraId="6717CF27" w14:textId="77777777" w:rsidR="001B0758" w:rsidRPr="000C42F9" w:rsidRDefault="001B0758" w:rsidP="0077285D">
      <w:pPr>
        <w:spacing w:line="420" w:lineRule="exact"/>
        <w:ind w:firstLine="720"/>
        <w:jc w:val="both"/>
        <w:rPr>
          <w:rFonts w:ascii="Times New Roman" w:hAnsi="Times New Roman"/>
          <w:lang w:val="vi-VN"/>
        </w:rPr>
      </w:pPr>
      <w:r>
        <w:rPr>
          <w:rFonts w:ascii="Times New Roman" w:hAnsi="Times New Roman"/>
          <w:bCs/>
          <w:lang w:val="pt-BR"/>
        </w:rPr>
        <w:t>Trong quá trình nghiên cứu, sửa đổi, bổ sung Nghị định số 09/2016/NĐ-CP</w:t>
      </w:r>
      <w:r w:rsidRPr="000C42F9">
        <w:rPr>
          <w:rFonts w:ascii="Times New Roman" w:hAnsi="Times New Roman"/>
          <w:bCs/>
          <w:lang w:val="pt-BR"/>
        </w:rPr>
        <w:t>,</w:t>
      </w:r>
      <w:r>
        <w:rPr>
          <w:rFonts w:ascii="Times New Roman" w:hAnsi="Times New Roman"/>
          <w:bCs/>
          <w:lang w:val="pt-BR"/>
        </w:rPr>
        <w:t xml:space="preserve"> Bộ Y tế nhận thấy việc sửa đổi, bổ sung Nghị định phải được thực hiện trên cơ sở có các nghiên cứu, bằng chứng khoa học, kinh nghiệm quốc tế và đánh giá tác động về mặt chính sách một cách đầy đủ. Do vậy, Bộ Y tế đã tiến hành đánh giá tổng kết 07 năm thi hành Nghị định số 09/2016/NĐ-CP và kết quả đánh giá cho thấy</w:t>
      </w:r>
      <w:r w:rsidRPr="000C42F9">
        <w:rPr>
          <w:rFonts w:ascii="Times New Roman" w:hAnsi="Times New Roman"/>
          <w:bCs/>
          <w:lang w:val="pt-BR"/>
        </w:rPr>
        <w:t xml:space="preserve"> tình trạng thiếu hụt vi chất dinh dưỡng trong cộng đồng vẫn còn cao và cần có giải pháp để tăng cường hiệu quả can thiệp toàn diện ở cấp độ cộng đồng thông qua việc tăng cường thực hiện Nghị định số 09/2016/NĐ-CP. Theo Báo cáo 2021 của Mạng Lưới Toàn cầu về Phòng Chống các rối loạn do thiếu I-ốt, Việt Nam</w:t>
      </w:r>
      <w:r>
        <w:rPr>
          <w:rFonts w:ascii="Times New Roman" w:hAnsi="Times New Roman"/>
          <w:bCs/>
          <w:lang w:val="pt-BR"/>
        </w:rPr>
        <w:t xml:space="preserve"> vẫn</w:t>
      </w:r>
      <w:r w:rsidRPr="000C42F9">
        <w:rPr>
          <w:rFonts w:ascii="Times New Roman" w:hAnsi="Times New Roman"/>
          <w:bCs/>
          <w:lang w:val="pt-BR"/>
        </w:rPr>
        <w:t xml:space="preserve"> đang nằm trong nhóm 26 nước còn lại trên thế giới bị thiếu I-ốt. Kết quả Tổng điều tra dinh dưỡng năm 2020 do Viện dinh dưỡng quốc gia, Bộ Y tế tiến hành đã chỉ ra nhiều con số báo động trong tình trạng thiếu vi chất dinh dưỡng tại Việt Nam. Đặc biệt, </w:t>
      </w:r>
      <w:r w:rsidRPr="000C42F9">
        <w:rPr>
          <w:rFonts w:ascii="Times New Roman" w:hAnsi="Times New Roman"/>
          <w:bCs/>
          <w:shd w:val="clear" w:color="auto" w:fill="FFFFFF"/>
          <w:lang w:val="pt-BR"/>
        </w:rPr>
        <w:t xml:space="preserve">4 vi chất dinh dưỡng </w:t>
      </w:r>
      <w:r w:rsidRPr="000C42F9">
        <w:rPr>
          <w:rFonts w:ascii="Times New Roman" w:hAnsi="Times New Roman"/>
          <w:bCs/>
          <w:lang w:val="pt-BR"/>
        </w:rPr>
        <w:t xml:space="preserve">I-ốt, sắt, kẽm, vitamin A </w:t>
      </w:r>
      <w:r w:rsidRPr="000C42F9">
        <w:rPr>
          <w:rFonts w:ascii="Times New Roman" w:hAnsi="Times New Roman"/>
          <w:bCs/>
          <w:shd w:val="clear" w:color="auto" w:fill="FFFFFF"/>
          <w:lang w:val="pt-BR"/>
        </w:rPr>
        <w:t xml:space="preserve">đang bị thiếu hụt một cách đáng </w:t>
      </w:r>
      <w:r>
        <w:rPr>
          <w:rFonts w:ascii="Times New Roman" w:hAnsi="Times New Roman"/>
          <w:bCs/>
          <w:shd w:val="clear" w:color="auto" w:fill="FFFFFF"/>
          <w:lang w:val="pt-BR"/>
        </w:rPr>
        <w:t>lo ngại</w:t>
      </w:r>
      <w:r w:rsidRPr="000C42F9">
        <w:rPr>
          <w:rFonts w:ascii="Times New Roman" w:hAnsi="Times New Roman"/>
          <w:bCs/>
          <w:shd w:val="clear" w:color="auto" w:fill="FFFFFF"/>
          <w:lang w:val="pt-BR"/>
        </w:rPr>
        <w:t>, cần phải có</w:t>
      </w:r>
      <w:r>
        <w:rPr>
          <w:rFonts w:ascii="Times New Roman" w:hAnsi="Times New Roman"/>
          <w:bCs/>
          <w:shd w:val="clear" w:color="auto" w:fill="FFFFFF"/>
          <w:lang w:val="pt-BR"/>
        </w:rPr>
        <w:t xml:space="preserve"> giải pháp</w:t>
      </w:r>
      <w:r w:rsidRPr="000C42F9">
        <w:rPr>
          <w:rFonts w:ascii="Times New Roman" w:hAnsi="Times New Roman"/>
          <w:bCs/>
          <w:shd w:val="clear" w:color="auto" w:fill="FFFFFF"/>
          <w:lang w:val="pt-BR"/>
        </w:rPr>
        <w:t xml:space="preserve"> can thiệp ngay</w:t>
      </w:r>
      <w:r>
        <w:rPr>
          <w:rFonts w:ascii="Times New Roman" w:hAnsi="Times New Roman"/>
          <w:bCs/>
          <w:shd w:val="clear" w:color="auto" w:fill="FFFFFF"/>
          <w:lang w:val="pt-BR"/>
        </w:rPr>
        <w:t>, đồng bộ và trên diện rộng</w:t>
      </w:r>
      <w:r w:rsidRPr="000C42F9">
        <w:rPr>
          <w:rFonts w:ascii="Times New Roman" w:hAnsi="Times New Roman"/>
          <w:bCs/>
          <w:shd w:val="clear" w:color="auto" w:fill="FFFFFF"/>
          <w:lang w:val="pt-BR"/>
        </w:rPr>
        <w:t xml:space="preserve">. </w:t>
      </w:r>
    </w:p>
    <w:p w14:paraId="1DAAE40E" w14:textId="45E4BC16" w:rsidR="00B15422" w:rsidRPr="00AA20C2" w:rsidRDefault="00FA28A5" w:rsidP="0077285D">
      <w:pPr>
        <w:spacing w:line="420" w:lineRule="exact"/>
        <w:ind w:firstLine="720"/>
        <w:jc w:val="both"/>
        <w:rPr>
          <w:rFonts w:ascii="Times New Roman" w:hAnsi="Times New Roman"/>
          <w:shd w:val="clear" w:color="auto" w:fill="FFFFFF"/>
          <w:lang w:val="vi-VN"/>
        </w:rPr>
      </w:pPr>
      <w:r w:rsidRPr="00AA20C2">
        <w:rPr>
          <w:rFonts w:ascii="Times New Roman" w:hAnsi="Times New Roman"/>
          <w:shd w:val="clear" w:color="auto" w:fill="FFFFFF"/>
          <w:lang w:val="vi-VN"/>
        </w:rPr>
        <w:t xml:space="preserve">Do đó, cần </w:t>
      </w:r>
      <w:r w:rsidRPr="00AA20C2">
        <w:rPr>
          <w:rFonts w:ascii="Times New Roman" w:hAnsi="Times New Roman"/>
          <w:spacing w:val="4"/>
          <w:lang w:val="vi-VN"/>
        </w:rPr>
        <w:t xml:space="preserve">nghiên cứu, sửa đổi, bổ sung </w:t>
      </w:r>
      <w:r w:rsidRPr="00AA20C2">
        <w:rPr>
          <w:rFonts w:ascii="Times New Roman" w:hAnsi="Times New Roman"/>
          <w:shd w:val="clear" w:color="auto" w:fill="FFFFFF"/>
          <w:lang w:val="vi-VN"/>
        </w:rPr>
        <w:t>để tháo gỡ một số vướng mắc trong thực tiễn,</w:t>
      </w:r>
      <w:r w:rsidR="00B15422" w:rsidRPr="00AA20C2">
        <w:rPr>
          <w:rFonts w:ascii="Times New Roman" w:hAnsi="Times New Roman"/>
          <w:shd w:val="clear" w:color="auto" w:fill="FFFFFF"/>
          <w:lang w:val="vi-VN"/>
        </w:rPr>
        <w:t xml:space="preserve"> </w:t>
      </w:r>
      <w:r w:rsidR="00783E2F" w:rsidRPr="00AA20C2">
        <w:rPr>
          <w:rFonts w:ascii="Times New Roman" w:hAnsi="Times New Roman"/>
          <w:shd w:val="clear" w:color="auto" w:fill="FFFFFF"/>
          <w:lang w:val="vi-VN"/>
        </w:rPr>
        <w:t xml:space="preserve">phù hợp với hệ thống pháp luật hiện hành về an toàn thực phẩm, </w:t>
      </w:r>
      <w:r w:rsidR="00B15422" w:rsidRPr="00AA20C2">
        <w:rPr>
          <w:rFonts w:ascii="Times New Roman" w:hAnsi="Times New Roman"/>
          <w:shd w:val="clear" w:color="auto" w:fill="FFFFFF"/>
          <w:lang w:val="vi-VN"/>
        </w:rPr>
        <w:t>đồng thời cũng có căn cứ</w:t>
      </w:r>
      <w:r w:rsidR="0063148A" w:rsidRPr="00AA20C2">
        <w:rPr>
          <w:rFonts w:ascii="Times New Roman" w:hAnsi="Times New Roman"/>
          <w:shd w:val="clear" w:color="auto" w:fill="FFFFFF"/>
          <w:lang w:val="vi-VN"/>
        </w:rPr>
        <w:t xml:space="preserve"> bằng chứng khoa học</w:t>
      </w:r>
      <w:r w:rsidR="00B15422" w:rsidRPr="00AA20C2">
        <w:rPr>
          <w:rFonts w:ascii="Times New Roman" w:hAnsi="Times New Roman"/>
          <w:shd w:val="clear" w:color="auto" w:fill="FFFFFF"/>
          <w:lang w:val="vi-VN"/>
        </w:rPr>
        <w:t>, lý do thuyết phục để các doanh nghiệp thực hiện tăng cường vi chấ</w:t>
      </w:r>
      <w:r w:rsidR="00FE3F4A" w:rsidRPr="00AA20C2">
        <w:rPr>
          <w:rFonts w:ascii="Times New Roman" w:hAnsi="Times New Roman"/>
          <w:shd w:val="clear" w:color="auto" w:fill="FFFFFF"/>
          <w:lang w:val="vi-VN"/>
        </w:rPr>
        <w:t>t dinh dưỡng một cách tự nguyện và</w:t>
      </w:r>
      <w:r w:rsidR="00B15422" w:rsidRPr="00AA20C2">
        <w:rPr>
          <w:rFonts w:ascii="Times New Roman" w:hAnsi="Times New Roman"/>
          <w:shd w:val="clear" w:color="auto" w:fill="FFFFFF"/>
          <w:lang w:val="vi-VN"/>
        </w:rPr>
        <w:t xml:space="preserve"> hiệu quả.</w:t>
      </w:r>
    </w:p>
    <w:p w14:paraId="7851DD29" w14:textId="4392782C" w:rsidR="00FA28A5" w:rsidRPr="00AA20C2" w:rsidRDefault="00FA28A5" w:rsidP="0077285D">
      <w:pPr>
        <w:shd w:val="clear" w:color="auto" w:fill="FFFFFF"/>
        <w:tabs>
          <w:tab w:val="left" w:pos="993"/>
          <w:tab w:val="left" w:pos="1134"/>
        </w:tabs>
        <w:spacing w:line="420" w:lineRule="exact"/>
        <w:ind w:firstLine="709"/>
        <w:jc w:val="both"/>
        <w:rPr>
          <w:rFonts w:ascii="Times New Roman" w:hAnsi="Times New Roman"/>
          <w:b/>
          <w:spacing w:val="2"/>
          <w:lang w:val="vi-VN"/>
        </w:rPr>
      </w:pPr>
      <w:r w:rsidRPr="00AA20C2">
        <w:rPr>
          <w:rFonts w:ascii="Times New Roman" w:hAnsi="Times New Roman"/>
          <w:b/>
          <w:spacing w:val="2"/>
          <w:lang w:val="vi-VN"/>
        </w:rPr>
        <w:t>II.</w:t>
      </w:r>
      <w:r w:rsidRPr="00AA20C2">
        <w:rPr>
          <w:rFonts w:ascii="Times New Roman" w:hAnsi="Times New Roman"/>
          <w:b/>
          <w:spacing w:val="2"/>
          <w:lang w:val="vi-VN"/>
        </w:rPr>
        <w:tab/>
      </w:r>
      <w:r w:rsidR="00C233BF" w:rsidRPr="00AA20C2">
        <w:rPr>
          <w:rFonts w:ascii="Times New Roman" w:hAnsi="Times New Roman"/>
          <w:b/>
          <w:spacing w:val="2"/>
          <w:lang w:val="vi-VN"/>
        </w:rPr>
        <w:t>MỤC ĐÍCH BAN HÀNH</w:t>
      </w:r>
      <w:r w:rsidR="00570C12" w:rsidRPr="00AA20C2">
        <w:rPr>
          <w:rFonts w:ascii="Times New Roman" w:hAnsi="Times New Roman"/>
          <w:b/>
          <w:spacing w:val="2"/>
          <w:lang w:val="vi-VN"/>
        </w:rPr>
        <w:t>,</w:t>
      </w:r>
      <w:r w:rsidRPr="00AA20C2">
        <w:rPr>
          <w:rFonts w:ascii="Times New Roman" w:hAnsi="Times New Roman"/>
          <w:b/>
          <w:spacing w:val="2"/>
          <w:lang w:val="vi-VN"/>
        </w:rPr>
        <w:t xml:space="preserve"> QUAN ĐIỂM XÂY DỰNG</w:t>
      </w:r>
      <w:r w:rsidR="00570C12" w:rsidRPr="00AA20C2">
        <w:rPr>
          <w:rFonts w:ascii="Times New Roman" w:hAnsi="Times New Roman"/>
          <w:b/>
          <w:spacing w:val="2"/>
          <w:lang w:val="vi-VN"/>
        </w:rPr>
        <w:t xml:space="preserve"> DỰ THẢO</w:t>
      </w:r>
      <w:r w:rsidRPr="00AA20C2">
        <w:rPr>
          <w:rFonts w:ascii="Times New Roman" w:hAnsi="Times New Roman"/>
          <w:b/>
          <w:spacing w:val="2"/>
          <w:lang w:val="vi-VN"/>
        </w:rPr>
        <w:t xml:space="preserve"> NGHỊ ĐỊNH</w:t>
      </w:r>
    </w:p>
    <w:p w14:paraId="779E597D" w14:textId="6518F96A" w:rsidR="00FA28A5" w:rsidRPr="00AA20C2" w:rsidRDefault="00FA28A5" w:rsidP="0077285D">
      <w:pPr>
        <w:shd w:val="clear" w:color="auto" w:fill="FFFFFF"/>
        <w:tabs>
          <w:tab w:val="left" w:pos="1134"/>
        </w:tabs>
        <w:spacing w:line="420" w:lineRule="exact"/>
        <w:ind w:left="709"/>
        <w:jc w:val="both"/>
        <w:rPr>
          <w:rFonts w:ascii="Times New Roman" w:hAnsi="Times New Roman"/>
          <w:b/>
          <w:spacing w:val="2"/>
          <w:lang w:val="vi-VN"/>
        </w:rPr>
      </w:pPr>
      <w:r w:rsidRPr="00AA20C2">
        <w:rPr>
          <w:rFonts w:ascii="Times New Roman" w:hAnsi="Times New Roman"/>
          <w:b/>
          <w:spacing w:val="2"/>
          <w:lang w:val="vi-VN"/>
        </w:rPr>
        <w:t xml:space="preserve">1. Mục </w:t>
      </w:r>
      <w:r w:rsidR="00071774" w:rsidRPr="00AA20C2">
        <w:rPr>
          <w:rFonts w:ascii="Times New Roman" w:hAnsi="Times New Roman"/>
          <w:b/>
          <w:spacing w:val="2"/>
          <w:lang w:val="vi-VN"/>
        </w:rPr>
        <w:t>đích ban hành Nghị định</w:t>
      </w:r>
    </w:p>
    <w:p w14:paraId="0DCAD9C1" w14:textId="620F3510" w:rsidR="00F63D6F" w:rsidRPr="00AA20C2" w:rsidRDefault="00783E2F" w:rsidP="0077285D">
      <w:pPr>
        <w:spacing w:line="420" w:lineRule="exact"/>
        <w:ind w:firstLine="709"/>
        <w:jc w:val="both"/>
        <w:rPr>
          <w:rFonts w:ascii="Times New Roman" w:hAnsi="Times New Roman"/>
          <w:spacing w:val="2"/>
          <w:lang w:val="vi-VN"/>
        </w:rPr>
      </w:pPr>
      <w:r w:rsidRPr="00AA20C2">
        <w:rPr>
          <w:rFonts w:ascii="Times New Roman" w:hAnsi="Times New Roman"/>
          <w:bCs/>
          <w:spacing w:val="4"/>
          <w:lang w:val="vi-VN"/>
        </w:rPr>
        <w:lastRenderedPageBreak/>
        <w:t>Triển khai việc quy định chi tiết thi hành Luật An toàn thực phẩm và nhiệm vụ được giao tại</w:t>
      </w:r>
      <w:r w:rsidR="00D20A83" w:rsidRPr="00AA20C2">
        <w:rPr>
          <w:rFonts w:ascii="Times New Roman" w:hAnsi="Times New Roman"/>
          <w:bCs/>
          <w:spacing w:val="4"/>
          <w:lang w:val="vi-VN"/>
        </w:rPr>
        <w:t xml:space="preserve"> </w:t>
      </w:r>
      <w:r w:rsidR="00D20A83" w:rsidRPr="00AA20C2">
        <w:rPr>
          <w:rFonts w:ascii="Times New Roman" w:hAnsi="Times New Roman"/>
          <w:shd w:val="clear" w:color="auto" w:fill="FFFFFF"/>
          <w:lang w:val="vi-VN"/>
        </w:rPr>
        <w:t>Nghị quyết số 19-2018/NQ-CP về việc tiếp tục thực hiện những nhiệm vụ, giải pháp chủ yếu cải thiện môi trường kinh doanh, nâng cao năng lực cạnh tranh qu</w:t>
      </w:r>
      <w:r w:rsidR="00D85A1E" w:rsidRPr="00AA20C2">
        <w:rPr>
          <w:rFonts w:ascii="Times New Roman" w:hAnsi="Times New Roman"/>
          <w:shd w:val="clear" w:color="auto" w:fill="FFFFFF"/>
          <w:lang w:val="vi-VN"/>
        </w:rPr>
        <w:t>ố</w:t>
      </w:r>
      <w:r w:rsidR="00D20A83" w:rsidRPr="00AA20C2">
        <w:rPr>
          <w:rFonts w:ascii="Times New Roman" w:hAnsi="Times New Roman"/>
          <w:shd w:val="clear" w:color="auto" w:fill="FFFFFF"/>
          <w:lang w:val="vi-VN"/>
        </w:rPr>
        <w:t>c gia năm 2018 và nh</w:t>
      </w:r>
      <w:r w:rsidR="00D85A1E" w:rsidRPr="00AA20C2">
        <w:rPr>
          <w:rFonts w:ascii="Times New Roman" w:hAnsi="Times New Roman"/>
          <w:shd w:val="clear" w:color="auto" w:fill="FFFFFF"/>
          <w:lang w:val="vi-VN"/>
        </w:rPr>
        <w:t>ữ</w:t>
      </w:r>
      <w:r w:rsidR="00D20A83" w:rsidRPr="00AA20C2">
        <w:rPr>
          <w:rFonts w:ascii="Times New Roman" w:hAnsi="Times New Roman"/>
          <w:shd w:val="clear" w:color="auto" w:fill="FFFFFF"/>
          <w:lang w:val="vi-VN"/>
        </w:rPr>
        <w:t>ng năm tiếp theo</w:t>
      </w:r>
      <w:r w:rsidR="00F63D6F" w:rsidRPr="00AA20C2">
        <w:rPr>
          <w:rFonts w:ascii="Times New Roman" w:hAnsi="Times New Roman"/>
          <w:shd w:val="clear" w:color="auto" w:fill="FFFFFF"/>
          <w:lang w:val="vi-VN"/>
        </w:rPr>
        <w:t xml:space="preserve">; </w:t>
      </w:r>
      <w:r w:rsidR="00FA28A5" w:rsidRPr="00AA20C2">
        <w:rPr>
          <w:rFonts w:ascii="Times New Roman" w:hAnsi="Times New Roman"/>
          <w:spacing w:val="2"/>
          <w:lang w:val="vi-VN"/>
        </w:rPr>
        <w:t>giải quyết dứt điểm các khó khăn, vướng mắc từ thực tiễn thực hiện</w:t>
      </w:r>
      <w:r w:rsidRPr="00AA20C2">
        <w:rPr>
          <w:rFonts w:ascii="Times New Roman" w:hAnsi="Times New Roman"/>
          <w:spacing w:val="2"/>
          <w:lang w:val="vi-VN"/>
        </w:rPr>
        <w:t xml:space="preserve"> của doanh nghiệp</w:t>
      </w:r>
      <w:r w:rsidR="00FA28A5" w:rsidRPr="00AA20C2">
        <w:rPr>
          <w:rFonts w:ascii="Times New Roman" w:hAnsi="Times New Roman"/>
          <w:spacing w:val="2"/>
          <w:lang w:val="vi-VN"/>
        </w:rPr>
        <w:t>; bảo đảm</w:t>
      </w:r>
      <w:r w:rsidRPr="00AA20C2">
        <w:rPr>
          <w:rFonts w:ascii="Times New Roman" w:hAnsi="Times New Roman"/>
          <w:spacing w:val="2"/>
          <w:lang w:val="vi-VN"/>
        </w:rPr>
        <w:t xml:space="preserve"> tính thống nhất,</w:t>
      </w:r>
      <w:r w:rsidR="00FA28A5" w:rsidRPr="00AA20C2">
        <w:rPr>
          <w:rFonts w:ascii="Times New Roman" w:hAnsi="Times New Roman"/>
          <w:spacing w:val="2"/>
          <w:lang w:val="vi-VN"/>
        </w:rPr>
        <w:t xml:space="preserve"> đồng bộ giữa </w:t>
      </w:r>
      <w:r w:rsidRPr="00AA20C2">
        <w:rPr>
          <w:rFonts w:ascii="Times New Roman" w:hAnsi="Times New Roman"/>
          <w:spacing w:val="2"/>
          <w:lang w:val="vi-VN"/>
        </w:rPr>
        <w:t xml:space="preserve">các </w:t>
      </w:r>
      <w:r w:rsidR="00FA28A5" w:rsidRPr="00AA20C2">
        <w:rPr>
          <w:rFonts w:ascii="Times New Roman" w:hAnsi="Times New Roman"/>
          <w:spacing w:val="2"/>
          <w:lang w:val="vi-VN"/>
        </w:rPr>
        <w:t>quy định của pháp luật</w:t>
      </w:r>
      <w:r w:rsidRPr="00AA20C2">
        <w:rPr>
          <w:rFonts w:ascii="Times New Roman" w:hAnsi="Times New Roman"/>
          <w:spacing w:val="2"/>
          <w:lang w:val="vi-VN"/>
        </w:rPr>
        <w:t xml:space="preserve"> về an toàn thực phẩm</w:t>
      </w:r>
      <w:r w:rsidR="00F63D6F" w:rsidRPr="00AA20C2">
        <w:rPr>
          <w:rFonts w:ascii="Times New Roman" w:hAnsi="Times New Roman"/>
          <w:spacing w:val="2"/>
          <w:lang w:val="vi-VN"/>
        </w:rPr>
        <w:t>.</w:t>
      </w:r>
    </w:p>
    <w:p w14:paraId="7E174F85" w14:textId="0A2531A6" w:rsidR="00FA28A5" w:rsidRPr="00AA20C2" w:rsidRDefault="00FA28A5" w:rsidP="0077285D">
      <w:pPr>
        <w:spacing w:line="420" w:lineRule="exact"/>
        <w:ind w:firstLine="709"/>
        <w:jc w:val="both"/>
        <w:rPr>
          <w:rFonts w:ascii="Times New Roman" w:hAnsi="Times New Roman"/>
          <w:b/>
          <w:spacing w:val="2"/>
          <w:lang w:val="vi-VN"/>
        </w:rPr>
      </w:pPr>
      <w:r w:rsidRPr="00AA20C2">
        <w:rPr>
          <w:rFonts w:ascii="Times New Roman" w:hAnsi="Times New Roman"/>
          <w:b/>
          <w:spacing w:val="2"/>
          <w:lang w:val="vi-VN"/>
        </w:rPr>
        <w:t xml:space="preserve">2. Quan điểm xây dựng </w:t>
      </w:r>
      <w:r w:rsidR="00725DD9" w:rsidRPr="00AA20C2">
        <w:rPr>
          <w:rFonts w:ascii="Times New Roman" w:hAnsi="Times New Roman"/>
          <w:b/>
          <w:spacing w:val="2"/>
          <w:lang w:val="vi-VN"/>
        </w:rPr>
        <w:t xml:space="preserve">dự thảo </w:t>
      </w:r>
      <w:r w:rsidRPr="00AA20C2">
        <w:rPr>
          <w:rFonts w:ascii="Times New Roman" w:hAnsi="Times New Roman"/>
          <w:b/>
          <w:spacing w:val="2"/>
          <w:lang w:val="vi-VN"/>
        </w:rPr>
        <w:t>Nghị định</w:t>
      </w:r>
    </w:p>
    <w:p w14:paraId="5F52AF14" w14:textId="0C3CA9A9" w:rsidR="00FA28A5" w:rsidRPr="00AA20C2" w:rsidRDefault="00FA28A5" w:rsidP="0077285D">
      <w:pPr>
        <w:shd w:val="clear" w:color="auto" w:fill="FFFFFF"/>
        <w:spacing w:line="420" w:lineRule="exact"/>
        <w:ind w:firstLine="709"/>
        <w:jc w:val="both"/>
        <w:rPr>
          <w:rFonts w:ascii="Times New Roman" w:hAnsi="Times New Roman"/>
          <w:spacing w:val="4"/>
          <w:shd w:val="clear" w:color="auto" w:fill="FFFFFF"/>
          <w:lang w:val="vi-VN"/>
        </w:rPr>
      </w:pPr>
      <w:r w:rsidRPr="00AA20C2">
        <w:rPr>
          <w:rFonts w:ascii="Times New Roman" w:hAnsi="Times New Roman"/>
          <w:i/>
          <w:spacing w:val="4"/>
          <w:shd w:val="clear" w:color="auto" w:fill="FFFFFF"/>
          <w:lang w:val="vi-VN"/>
        </w:rPr>
        <w:t>Một là</w:t>
      </w:r>
      <w:r w:rsidRPr="00AA20C2">
        <w:rPr>
          <w:rFonts w:ascii="Times New Roman" w:hAnsi="Times New Roman"/>
          <w:spacing w:val="4"/>
          <w:shd w:val="clear" w:color="auto" w:fill="FFFFFF"/>
          <w:lang w:val="vi-VN"/>
        </w:rPr>
        <w:t xml:space="preserve">, thể chế hóa đầy đủ quan điểm, chủ trương, đường lối của Đảng vào pháp luật, trong đó chú trọng </w:t>
      </w:r>
      <w:r w:rsidR="004A33B4" w:rsidRPr="00AA20C2">
        <w:rPr>
          <w:rFonts w:ascii="Times New Roman" w:hAnsi="Times New Roman"/>
          <w:spacing w:val="4"/>
          <w:shd w:val="clear" w:color="auto" w:fill="FFFFFF"/>
          <w:lang w:val="vi-VN"/>
        </w:rPr>
        <w:t>đến công tác bảo vệ, chăm sóc và nâng cao sức khoẻ nhân dân</w:t>
      </w:r>
      <w:r w:rsidRPr="00AA20C2">
        <w:rPr>
          <w:rFonts w:ascii="Times New Roman" w:hAnsi="Times New Roman"/>
          <w:spacing w:val="4"/>
          <w:shd w:val="clear" w:color="auto" w:fill="FFFFFF"/>
          <w:lang w:val="vi-VN"/>
        </w:rPr>
        <w:t>;</w:t>
      </w:r>
      <w:r w:rsidR="00435D90" w:rsidRPr="00AA20C2">
        <w:rPr>
          <w:rFonts w:ascii="Times New Roman" w:hAnsi="Times New Roman"/>
          <w:spacing w:val="4"/>
          <w:shd w:val="clear" w:color="auto" w:fill="FFFFFF"/>
          <w:lang w:val="vi-VN"/>
        </w:rPr>
        <w:t xml:space="preserve"> bám sát chủ trương tại Nghị quyết số </w:t>
      </w:r>
      <w:r w:rsidR="00435D90" w:rsidRPr="00AA20C2">
        <w:rPr>
          <w:rFonts w:ascii="Times New Roman" w:hAnsi="Times New Roman"/>
          <w:shd w:val="clear" w:color="auto" w:fill="FFFFFF"/>
          <w:lang w:val="vi-VN"/>
        </w:rPr>
        <w:t>20/NQ-TW của Ban Chấp hành Trung ương Đảng về tăng cường chăm sóc và bảo vệ sức khỏe nhân dân.</w:t>
      </w:r>
    </w:p>
    <w:p w14:paraId="02138596" w14:textId="1B7C980A" w:rsidR="00FA28A5" w:rsidRPr="00AA20C2" w:rsidRDefault="00FA28A5" w:rsidP="0077285D">
      <w:pPr>
        <w:shd w:val="clear" w:color="auto" w:fill="FFFFFF"/>
        <w:spacing w:line="420" w:lineRule="exact"/>
        <w:ind w:firstLine="709"/>
        <w:jc w:val="both"/>
        <w:rPr>
          <w:rFonts w:ascii="Times New Roman" w:hAnsi="Times New Roman"/>
          <w:spacing w:val="2"/>
          <w:shd w:val="clear" w:color="auto" w:fill="FFFFFF"/>
          <w:lang w:val="vi-VN"/>
        </w:rPr>
      </w:pPr>
      <w:r w:rsidRPr="00AA20C2">
        <w:rPr>
          <w:rFonts w:ascii="Times New Roman" w:hAnsi="Times New Roman"/>
          <w:i/>
          <w:spacing w:val="2"/>
          <w:shd w:val="clear" w:color="auto" w:fill="FFFFFF"/>
          <w:lang w:val="vi-VN"/>
        </w:rPr>
        <w:t>Hai là</w:t>
      </w:r>
      <w:r w:rsidRPr="00AA20C2">
        <w:rPr>
          <w:rFonts w:ascii="Times New Roman" w:hAnsi="Times New Roman"/>
          <w:spacing w:val="2"/>
          <w:shd w:val="clear" w:color="auto" w:fill="FFFFFF"/>
          <w:lang w:val="vi-VN"/>
        </w:rPr>
        <w:t xml:space="preserve">, rà soát bảo đảm tính hợp hiến, hợp pháp, tính đồng bộ, thống nhất và tính khả thi của hệ thống pháp luật; kịp thời giải quyết khó khăn, vướng mắc của bộ, ngành, địa phương và các </w:t>
      </w:r>
      <w:r w:rsidR="00F63D6F" w:rsidRPr="00AA20C2">
        <w:rPr>
          <w:rFonts w:ascii="Times New Roman" w:hAnsi="Times New Roman"/>
          <w:spacing w:val="2"/>
          <w:shd w:val="clear" w:color="auto" w:fill="FFFFFF"/>
          <w:lang w:val="vi-VN"/>
        </w:rPr>
        <w:t>doanh nghiệp</w:t>
      </w:r>
      <w:r w:rsidRPr="00AA20C2">
        <w:rPr>
          <w:rFonts w:ascii="Times New Roman" w:hAnsi="Times New Roman"/>
          <w:spacing w:val="2"/>
          <w:shd w:val="clear" w:color="auto" w:fill="FFFFFF"/>
          <w:lang w:val="vi-VN"/>
        </w:rPr>
        <w:t xml:space="preserve"> trong tổ chức thực hiện;</w:t>
      </w:r>
    </w:p>
    <w:p w14:paraId="41F86D83" w14:textId="58E9A618" w:rsidR="00FA28A5" w:rsidRPr="00AA20C2" w:rsidRDefault="00FA28A5" w:rsidP="0077285D">
      <w:pPr>
        <w:shd w:val="clear" w:color="auto" w:fill="FFFFFF"/>
        <w:spacing w:line="420" w:lineRule="exact"/>
        <w:ind w:firstLine="709"/>
        <w:jc w:val="both"/>
        <w:rPr>
          <w:rFonts w:ascii="Times New Roman" w:hAnsi="Times New Roman"/>
          <w:spacing w:val="2"/>
          <w:shd w:val="clear" w:color="auto" w:fill="FFFFFF"/>
          <w:lang w:val="vi-VN"/>
        </w:rPr>
      </w:pPr>
      <w:r w:rsidRPr="00AA20C2">
        <w:rPr>
          <w:rFonts w:ascii="Times New Roman" w:hAnsi="Times New Roman"/>
          <w:i/>
          <w:spacing w:val="2"/>
          <w:shd w:val="clear" w:color="auto" w:fill="FFFFFF"/>
          <w:lang w:val="vi-VN"/>
        </w:rPr>
        <w:t>Ba là</w:t>
      </w:r>
      <w:r w:rsidRPr="00AA20C2">
        <w:rPr>
          <w:rFonts w:ascii="Times New Roman" w:hAnsi="Times New Roman"/>
          <w:spacing w:val="2"/>
          <w:shd w:val="clear" w:color="auto" w:fill="FFFFFF"/>
          <w:lang w:val="vi-VN"/>
        </w:rPr>
        <w:t>, kế thừa các quy định hiện hành, bảo đảm sự đồng bộ với các quy định có liên quan</w:t>
      </w:r>
      <w:r w:rsidR="004A33B4" w:rsidRPr="00AA20C2">
        <w:rPr>
          <w:rFonts w:ascii="Times New Roman" w:hAnsi="Times New Roman"/>
          <w:spacing w:val="2"/>
          <w:shd w:val="clear" w:color="auto" w:fill="FFFFFF"/>
          <w:lang w:val="vi-VN"/>
        </w:rPr>
        <w:t xml:space="preserve"> về an toàn thực phẩm</w:t>
      </w:r>
      <w:r w:rsidRPr="00AA20C2">
        <w:rPr>
          <w:rFonts w:ascii="Times New Roman" w:hAnsi="Times New Roman"/>
          <w:spacing w:val="2"/>
          <w:shd w:val="clear" w:color="auto" w:fill="FFFFFF"/>
          <w:lang w:val="vi-VN"/>
        </w:rPr>
        <w:t>.</w:t>
      </w:r>
    </w:p>
    <w:p w14:paraId="707E9137" w14:textId="00C74E7C" w:rsidR="009D5EE9" w:rsidRPr="00AA20C2" w:rsidRDefault="00FA28A5" w:rsidP="0077285D">
      <w:pPr>
        <w:shd w:val="clear" w:color="auto" w:fill="FFFFFF"/>
        <w:tabs>
          <w:tab w:val="left" w:pos="993"/>
          <w:tab w:val="left" w:pos="1134"/>
        </w:tabs>
        <w:spacing w:line="420" w:lineRule="exact"/>
        <w:ind w:firstLine="709"/>
        <w:jc w:val="both"/>
        <w:rPr>
          <w:rFonts w:ascii="Times New Roman" w:hAnsi="Times New Roman"/>
          <w:b/>
          <w:spacing w:val="2"/>
          <w:lang w:val="vi-VN"/>
        </w:rPr>
      </w:pPr>
      <w:r w:rsidRPr="00AA20C2">
        <w:rPr>
          <w:rFonts w:ascii="Times New Roman" w:hAnsi="Times New Roman"/>
          <w:b/>
          <w:spacing w:val="2"/>
          <w:lang w:val="vi-VN"/>
        </w:rPr>
        <w:t xml:space="preserve">III. </w:t>
      </w:r>
      <w:r w:rsidR="009D5EE9" w:rsidRPr="00AA20C2">
        <w:rPr>
          <w:rFonts w:ascii="Times New Roman" w:hAnsi="Times New Roman"/>
          <w:b/>
          <w:spacing w:val="2"/>
          <w:lang w:val="vi-VN"/>
        </w:rPr>
        <w:t>PHẠM VI ĐIỀU CHỈNH, ĐỐI TƯỢNG ÁP DỤNG CỦA DỰ THẢO NGHỊ ĐỊNH</w:t>
      </w:r>
    </w:p>
    <w:p w14:paraId="12322F3E" w14:textId="6408C8BD" w:rsidR="009D5EE9" w:rsidRPr="00AA20C2" w:rsidRDefault="009D5EE9" w:rsidP="0077285D">
      <w:pPr>
        <w:shd w:val="clear" w:color="auto" w:fill="FFFFFF"/>
        <w:tabs>
          <w:tab w:val="left" w:pos="993"/>
          <w:tab w:val="left" w:pos="1134"/>
        </w:tabs>
        <w:spacing w:line="420" w:lineRule="exact"/>
        <w:ind w:firstLine="709"/>
        <w:jc w:val="both"/>
        <w:rPr>
          <w:rFonts w:ascii="Times New Roman" w:hAnsi="Times New Roman"/>
          <w:b/>
          <w:spacing w:val="2"/>
          <w:lang w:val="vi-VN"/>
        </w:rPr>
      </w:pPr>
      <w:r w:rsidRPr="00AA20C2">
        <w:rPr>
          <w:rFonts w:ascii="Times New Roman" w:hAnsi="Times New Roman"/>
          <w:b/>
          <w:spacing w:val="2"/>
          <w:lang w:val="vi-VN"/>
        </w:rPr>
        <w:t>1. Phạm vi điều chỉnh</w:t>
      </w:r>
    </w:p>
    <w:p w14:paraId="7EAD812E" w14:textId="37497CCE" w:rsidR="00811BB6" w:rsidRPr="00AA20C2" w:rsidRDefault="00811BB6" w:rsidP="0077285D">
      <w:pPr>
        <w:shd w:val="clear" w:color="auto" w:fill="FFFFFF"/>
        <w:tabs>
          <w:tab w:val="left" w:pos="993"/>
          <w:tab w:val="left" w:pos="1134"/>
        </w:tabs>
        <w:spacing w:line="420" w:lineRule="exact"/>
        <w:ind w:firstLine="709"/>
        <w:jc w:val="both"/>
        <w:rPr>
          <w:rFonts w:ascii="Times New Roman" w:hAnsi="Times New Roman"/>
          <w:b/>
          <w:spacing w:val="2"/>
          <w:lang w:val="vi-VN"/>
        </w:rPr>
      </w:pPr>
      <w:r w:rsidRPr="00AA20C2">
        <w:rPr>
          <w:rFonts w:ascii="Times New Roman" w:hAnsi="Times New Roman"/>
          <w:color w:val="000000"/>
          <w:shd w:val="clear" w:color="auto" w:fill="FFFFFF"/>
          <w:lang w:val="vi-VN"/>
        </w:rPr>
        <w:t>Nghị định này quy định về vi chất dinh dưỡng bắt buộc tăng cường vào thực phẩm, thực phẩm bắt buộc tăng cường vi chất dinh dưỡng và trách nhiệm của các cơ quan, tổ chức, cá nhân trong việc tăng cường vi chất dinh dưỡng vào thực phẩm.</w:t>
      </w:r>
    </w:p>
    <w:p w14:paraId="624DE4C2" w14:textId="4CB75C58" w:rsidR="009D5EE9" w:rsidRPr="00AA20C2" w:rsidRDefault="009D5EE9" w:rsidP="0077285D">
      <w:pPr>
        <w:shd w:val="clear" w:color="auto" w:fill="FFFFFF"/>
        <w:tabs>
          <w:tab w:val="left" w:pos="993"/>
          <w:tab w:val="left" w:pos="1134"/>
        </w:tabs>
        <w:spacing w:line="420" w:lineRule="exact"/>
        <w:ind w:firstLine="709"/>
        <w:jc w:val="both"/>
        <w:rPr>
          <w:rFonts w:ascii="Times New Roman" w:hAnsi="Times New Roman"/>
          <w:b/>
          <w:spacing w:val="2"/>
          <w:lang w:val="vi-VN"/>
        </w:rPr>
      </w:pPr>
      <w:r w:rsidRPr="00AA20C2">
        <w:rPr>
          <w:rFonts w:ascii="Times New Roman" w:hAnsi="Times New Roman"/>
          <w:b/>
          <w:spacing w:val="2"/>
          <w:lang w:val="vi-VN"/>
        </w:rPr>
        <w:t>2. Đối tượng áp d</w:t>
      </w:r>
      <w:r w:rsidR="00811BB6" w:rsidRPr="00AA20C2">
        <w:rPr>
          <w:rFonts w:ascii="Times New Roman" w:hAnsi="Times New Roman"/>
          <w:b/>
          <w:spacing w:val="2"/>
          <w:lang w:val="vi-VN"/>
        </w:rPr>
        <w:t>ụ</w:t>
      </w:r>
      <w:r w:rsidRPr="00AA20C2">
        <w:rPr>
          <w:rFonts w:ascii="Times New Roman" w:hAnsi="Times New Roman"/>
          <w:b/>
          <w:spacing w:val="2"/>
          <w:lang w:val="vi-VN"/>
        </w:rPr>
        <w:t>ng</w:t>
      </w:r>
    </w:p>
    <w:p w14:paraId="76349B4A" w14:textId="77777777" w:rsidR="00811BB6" w:rsidRPr="00AA20C2" w:rsidRDefault="00811BB6" w:rsidP="0077285D">
      <w:pPr>
        <w:pStyle w:val="NormalWeb"/>
        <w:shd w:val="clear" w:color="auto" w:fill="FFFFFF"/>
        <w:spacing w:before="0" w:beforeAutospacing="0" w:after="0" w:afterAutospacing="0" w:line="420" w:lineRule="exact"/>
        <w:ind w:firstLine="709"/>
        <w:jc w:val="both"/>
        <w:rPr>
          <w:color w:val="000000"/>
          <w:sz w:val="28"/>
          <w:szCs w:val="28"/>
          <w:lang w:val="vi-VN"/>
        </w:rPr>
      </w:pPr>
      <w:r w:rsidRPr="00AA20C2">
        <w:rPr>
          <w:color w:val="000000"/>
          <w:sz w:val="28"/>
          <w:szCs w:val="28"/>
          <w:lang w:val="vi-VN"/>
        </w:rPr>
        <w:t>1. Nghị định này áp dụng đối với các tổ chức, cá nhân (sau đây gọi chung là cơ sở) sản xuất, kinh doanh, nhập khẩu vi chất dinh dưỡng; thực phẩm tăng cường vi chất dinh dưỡng dùng trong nước và các cơ quan, tổ chức, cá nhân có liên quan.</w:t>
      </w:r>
    </w:p>
    <w:p w14:paraId="4D059C27" w14:textId="77777777" w:rsidR="00811BB6" w:rsidRPr="00AA20C2" w:rsidRDefault="00811BB6" w:rsidP="0077285D">
      <w:pPr>
        <w:pStyle w:val="NormalWeb"/>
        <w:shd w:val="clear" w:color="auto" w:fill="FFFFFF"/>
        <w:spacing w:before="0" w:beforeAutospacing="0" w:after="0" w:afterAutospacing="0" w:line="420" w:lineRule="exact"/>
        <w:ind w:firstLine="720"/>
        <w:jc w:val="both"/>
        <w:rPr>
          <w:sz w:val="28"/>
          <w:szCs w:val="28"/>
          <w:lang w:val="vi-VN"/>
        </w:rPr>
      </w:pPr>
      <w:r w:rsidRPr="00AA20C2">
        <w:rPr>
          <w:i/>
          <w:sz w:val="28"/>
          <w:szCs w:val="28"/>
          <w:lang w:val="vi-VN"/>
        </w:rPr>
        <w:t>2. Nghị định này không áp dụng đối với thực phẩm xuất khẩu và cá nhân làm nghề sản xuất muối thủ công</w:t>
      </w:r>
      <w:r w:rsidRPr="00AA20C2">
        <w:rPr>
          <w:sz w:val="28"/>
          <w:szCs w:val="28"/>
          <w:lang w:val="vi-VN"/>
        </w:rPr>
        <w:t>”.</w:t>
      </w:r>
    </w:p>
    <w:p w14:paraId="728DFFE6" w14:textId="1E172157" w:rsidR="00FA28A5" w:rsidRPr="00AA20C2" w:rsidRDefault="009D5EE9" w:rsidP="0077285D">
      <w:pPr>
        <w:shd w:val="clear" w:color="auto" w:fill="FFFFFF"/>
        <w:tabs>
          <w:tab w:val="left" w:pos="993"/>
          <w:tab w:val="left" w:pos="1134"/>
        </w:tabs>
        <w:spacing w:line="420" w:lineRule="exact"/>
        <w:ind w:firstLine="709"/>
        <w:jc w:val="both"/>
        <w:rPr>
          <w:rFonts w:ascii="Times New Roman" w:hAnsi="Times New Roman"/>
          <w:b/>
          <w:spacing w:val="2"/>
          <w:lang w:val="vi-VN"/>
        </w:rPr>
      </w:pPr>
      <w:r w:rsidRPr="00AA20C2">
        <w:rPr>
          <w:rFonts w:ascii="Times New Roman" w:hAnsi="Times New Roman"/>
          <w:b/>
          <w:spacing w:val="2"/>
          <w:lang w:val="vi-VN"/>
        </w:rPr>
        <w:t xml:space="preserve">IV. </w:t>
      </w:r>
      <w:r w:rsidR="00FA28A5" w:rsidRPr="00AA20C2">
        <w:rPr>
          <w:rFonts w:ascii="Times New Roman" w:hAnsi="Times New Roman"/>
          <w:b/>
          <w:spacing w:val="2"/>
          <w:lang w:val="vi-VN"/>
        </w:rPr>
        <w:t>QUÁ TRÌNH XÂY DỰNG NGHỊ ĐỊNH</w:t>
      </w:r>
    </w:p>
    <w:p w14:paraId="702D4F83" w14:textId="087CC48B" w:rsidR="007B77E1" w:rsidRPr="00AA20C2" w:rsidRDefault="00FA28A5" w:rsidP="0077285D">
      <w:pPr>
        <w:spacing w:line="420" w:lineRule="exact"/>
        <w:ind w:firstLine="720"/>
        <w:jc w:val="both"/>
        <w:rPr>
          <w:rFonts w:ascii="Times New Roman" w:hAnsi="Times New Roman"/>
          <w:lang w:val="vi-VN"/>
        </w:rPr>
      </w:pPr>
      <w:r w:rsidRPr="00AA20C2">
        <w:rPr>
          <w:rFonts w:ascii="Times New Roman" w:hAnsi="Times New Roman"/>
          <w:lang w:val="vi-VN"/>
        </w:rPr>
        <w:lastRenderedPageBreak/>
        <w:t xml:space="preserve">Thực hiện nhiệm vụ được Chính phủ giao tại </w:t>
      </w:r>
      <w:r w:rsidR="003C1E48" w:rsidRPr="00AA20C2">
        <w:rPr>
          <w:rFonts w:ascii="Times New Roman" w:hAnsi="Times New Roman"/>
          <w:bCs/>
          <w:lang w:val="vi-VN"/>
        </w:rPr>
        <w:t>Quyết định số 53</w:t>
      </w:r>
      <w:r w:rsidR="003C1E48" w:rsidRPr="00AA20C2">
        <w:rPr>
          <w:rFonts w:ascii="Times New Roman" w:hAnsi="Times New Roman"/>
          <w:lang w:val="vi-VN"/>
        </w:rPr>
        <w:t>/QĐ-TTg ngày 15 tháng 01 năm 2024 của Thủ tướng Chính phủ ban hành Chương trình công tác năm 2024 của Chính phủ, Thủ tướng Chính phủ</w:t>
      </w:r>
      <w:r w:rsidRPr="00AA20C2">
        <w:rPr>
          <w:rFonts w:ascii="Times New Roman" w:hAnsi="Times New Roman"/>
          <w:lang w:val="vi-VN"/>
        </w:rPr>
        <w:t xml:space="preserve">, Bộ </w:t>
      </w:r>
      <w:r w:rsidR="003C1E48" w:rsidRPr="00AA20C2">
        <w:rPr>
          <w:rFonts w:ascii="Times New Roman" w:hAnsi="Times New Roman"/>
          <w:lang w:val="vi-VN"/>
        </w:rPr>
        <w:t>Y tế</w:t>
      </w:r>
      <w:r w:rsidRPr="00AA20C2">
        <w:rPr>
          <w:rFonts w:ascii="Times New Roman" w:hAnsi="Times New Roman"/>
          <w:lang w:val="vi-VN"/>
        </w:rPr>
        <w:t xml:space="preserve"> </w:t>
      </w:r>
      <w:r w:rsidRPr="00AA20C2">
        <w:rPr>
          <w:rFonts w:ascii="Times New Roman" w:hAnsi="Times New Roman"/>
          <w:bCs/>
          <w:lang w:val="vi-VN"/>
        </w:rPr>
        <w:t>đã</w:t>
      </w:r>
      <w:r w:rsidR="007B77E1" w:rsidRPr="00AA20C2">
        <w:rPr>
          <w:rFonts w:ascii="Times New Roman" w:hAnsi="Times New Roman"/>
          <w:bCs/>
          <w:lang w:val="vi-VN"/>
        </w:rPr>
        <w:t xml:space="preserve"> ban hành</w:t>
      </w:r>
      <w:r w:rsidRPr="00AA20C2">
        <w:rPr>
          <w:rFonts w:ascii="Times New Roman" w:hAnsi="Times New Roman"/>
          <w:bCs/>
          <w:lang w:val="vi-VN"/>
        </w:rPr>
        <w:t xml:space="preserve"> </w:t>
      </w:r>
      <w:r w:rsidR="007B77E1" w:rsidRPr="00AA20C2">
        <w:rPr>
          <w:rFonts w:ascii="Times New Roman" w:hAnsi="Times New Roman"/>
          <w:lang w:val="vi-VN"/>
        </w:rPr>
        <w:t>Quyết định số 3706/QĐ-BYT ngày 13/10/2023 của Bộ trưởng Bộ Y tế về việc</w:t>
      </w:r>
      <w:r w:rsidR="007B77E1" w:rsidRPr="000C42F9">
        <w:rPr>
          <w:rFonts w:ascii="Times New Roman" w:hAnsi="Times New Roman"/>
          <w:lang w:val="es-MX"/>
        </w:rPr>
        <w:t xml:space="preserve"> </w:t>
      </w:r>
      <w:r w:rsidR="007B77E1">
        <w:rPr>
          <w:rFonts w:ascii="Times New Roman" w:hAnsi="Times New Roman"/>
          <w:lang w:val="es-MX"/>
        </w:rPr>
        <w:t>t</w:t>
      </w:r>
      <w:r w:rsidR="007B77E1" w:rsidRPr="000C42F9">
        <w:rPr>
          <w:rFonts w:ascii="Times New Roman" w:hAnsi="Times New Roman"/>
          <w:lang w:val="es-MX"/>
        </w:rPr>
        <w:t xml:space="preserve">hành </w:t>
      </w:r>
      <w:r w:rsidR="007B77E1">
        <w:rPr>
          <w:rFonts w:ascii="Times New Roman" w:hAnsi="Times New Roman"/>
          <w:lang w:val="es-MX"/>
        </w:rPr>
        <w:t>lập Ban soạn thảo, Tổ biên tập</w:t>
      </w:r>
      <w:r w:rsidR="00DF23AC">
        <w:rPr>
          <w:rFonts w:ascii="Times New Roman" w:hAnsi="Times New Roman"/>
          <w:lang w:val="es-MX"/>
        </w:rPr>
        <w:t xml:space="preserve"> xây dựng Nghị định sửa đổi, bổ sung Nghị định số 09/20</w:t>
      </w:r>
      <w:r w:rsidR="00952F9A">
        <w:rPr>
          <w:rFonts w:ascii="Times New Roman" w:hAnsi="Times New Roman"/>
          <w:lang w:val="es-MX"/>
        </w:rPr>
        <w:t>1</w:t>
      </w:r>
      <w:r w:rsidR="00DF23AC">
        <w:rPr>
          <w:rFonts w:ascii="Times New Roman" w:hAnsi="Times New Roman"/>
          <w:lang w:val="es-MX"/>
        </w:rPr>
        <w:t>6/NĐ-CP ngày 28/01/2016 của Chính phủ,</w:t>
      </w:r>
      <w:r w:rsidR="007B77E1">
        <w:rPr>
          <w:rFonts w:ascii="Times New Roman" w:hAnsi="Times New Roman"/>
          <w:lang w:val="es-MX"/>
        </w:rPr>
        <w:t xml:space="preserve"> </w:t>
      </w:r>
      <w:r w:rsidR="007B77E1" w:rsidRPr="00AA20C2">
        <w:rPr>
          <w:rFonts w:ascii="Times New Roman" w:hAnsi="Times New Roman"/>
          <w:spacing w:val="-2"/>
          <w:lang w:val="vi-VN"/>
        </w:rPr>
        <w:t xml:space="preserve">gồm đại diện của Văn phòng Chính phủ, Bộ Y tế, </w:t>
      </w:r>
      <w:r w:rsidR="007B77E1" w:rsidRPr="000C42F9">
        <w:rPr>
          <w:rFonts w:ascii="Times New Roman" w:hAnsi="Times New Roman"/>
          <w:lang w:val="nl-NL"/>
        </w:rPr>
        <w:t xml:space="preserve">Bộ Công Thương, Bộ Nông nghiệp và Phát triển Nông thôn và </w:t>
      </w:r>
      <w:r w:rsidR="00DF23AC">
        <w:rPr>
          <w:rFonts w:ascii="Times New Roman" w:hAnsi="Times New Roman"/>
          <w:lang w:val="nl-NL"/>
        </w:rPr>
        <w:t xml:space="preserve">một số </w:t>
      </w:r>
      <w:r w:rsidR="007B77E1">
        <w:rPr>
          <w:rFonts w:ascii="Times New Roman" w:hAnsi="Times New Roman"/>
          <w:lang w:val="nl-NL"/>
        </w:rPr>
        <w:t>đơn vị thuộc</w:t>
      </w:r>
      <w:r w:rsidR="00DF23AC">
        <w:rPr>
          <w:rFonts w:ascii="Times New Roman" w:hAnsi="Times New Roman"/>
          <w:lang w:val="nl-NL"/>
        </w:rPr>
        <w:t>, trực thuộc</w:t>
      </w:r>
      <w:r w:rsidR="007B77E1">
        <w:rPr>
          <w:rFonts w:ascii="Times New Roman" w:hAnsi="Times New Roman"/>
          <w:lang w:val="nl-NL"/>
        </w:rPr>
        <w:t xml:space="preserve"> Bộ Y tế</w:t>
      </w:r>
      <w:r w:rsidR="007B77E1" w:rsidRPr="000C42F9">
        <w:rPr>
          <w:rFonts w:ascii="Times New Roman" w:hAnsi="Times New Roman"/>
          <w:lang w:val="nl-NL"/>
        </w:rPr>
        <w:t xml:space="preserve"> có liên quan</w:t>
      </w:r>
      <w:r w:rsidR="00DF23AC" w:rsidRPr="00AA20C2">
        <w:rPr>
          <w:rFonts w:ascii="Times New Roman" w:hAnsi="Times New Roman"/>
          <w:lang w:val="vi-VN"/>
        </w:rPr>
        <w:t>; p</w:t>
      </w:r>
      <w:r w:rsidR="007B77E1" w:rsidRPr="00AA20C2">
        <w:rPr>
          <w:rFonts w:ascii="Times New Roman" w:hAnsi="Times New Roman"/>
          <w:lang w:val="vi-VN"/>
        </w:rPr>
        <w:t xml:space="preserve">hân công nhiệm vụ soạn thảo dự thảo Nghị định đối với các thành viên </w:t>
      </w:r>
      <w:r w:rsidR="007B77E1" w:rsidRPr="000C42F9">
        <w:rPr>
          <w:rFonts w:ascii="Times New Roman" w:hAnsi="Times New Roman"/>
          <w:lang w:val="es-MX"/>
        </w:rPr>
        <w:t xml:space="preserve">Ban soạn thảo, Tổ biên tập. </w:t>
      </w:r>
    </w:p>
    <w:p w14:paraId="0C9EEF93" w14:textId="6BB01684" w:rsidR="00FA28A5" w:rsidRPr="00AA20C2" w:rsidRDefault="00FA28A5" w:rsidP="0077285D">
      <w:pPr>
        <w:spacing w:line="420" w:lineRule="exact"/>
        <w:ind w:firstLine="720"/>
        <w:jc w:val="both"/>
        <w:rPr>
          <w:rFonts w:ascii="Times New Roman" w:hAnsi="Times New Roman"/>
          <w:lang w:val="vi-VN"/>
        </w:rPr>
      </w:pPr>
      <w:r w:rsidRPr="00AA20C2">
        <w:rPr>
          <w:rFonts w:ascii="Times New Roman" w:hAnsi="Times New Roman"/>
          <w:lang w:val="vi-VN"/>
        </w:rPr>
        <w:t xml:space="preserve">- </w:t>
      </w:r>
      <w:r w:rsidR="00DF23AC" w:rsidRPr="00AA20C2">
        <w:rPr>
          <w:rFonts w:ascii="Times New Roman" w:hAnsi="Times New Roman"/>
          <w:lang w:val="vi-VN"/>
        </w:rPr>
        <w:t>Có Công văn số…. gửi xin ý kiến góp ý của các</w:t>
      </w:r>
      <w:r w:rsidRPr="00AA20C2">
        <w:rPr>
          <w:rFonts w:ascii="Times New Roman" w:hAnsi="Times New Roman"/>
          <w:lang w:val="vi-VN"/>
        </w:rPr>
        <w:t xml:space="preserve"> bộ, ngành, địa phương và</w:t>
      </w:r>
      <w:r w:rsidR="003C1E48" w:rsidRPr="00AA20C2">
        <w:rPr>
          <w:rFonts w:ascii="Times New Roman" w:hAnsi="Times New Roman"/>
          <w:lang w:val="vi-VN"/>
        </w:rPr>
        <w:t xml:space="preserve"> các hiệp hội ngành nghề, doanh nghiệp </w:t>
      </w:r>
      <w:r w:rsidR="00561557" w:rsidRPr="00AA20C2">
        <w:rPr>
          <w:rFonts w:ascii="Times New Roman" w:hAnsi="Times New Roman"/>
          <w:lang w:val="vi-VN"/>
        </w:rPr>
        <w:t>dự thảo</w:t>
      </w:r>
      <w:r w:rsidR="00DF23AC" w:rsidRPr="00AA20C2">
        <w:rPr>
          <w:rFonts w:ascii="Times New Roman" w:hAnsi="Times New Roman"/>
          <w:lang w:val="vi-VN"/>
        </w:rPr>
        <w:t xml:space="preserve"> Nghị định</w:t>
      </w:r>
      <w:r w:rsidRPr="00AA20C2">
        <w:rPr>
          <w:rFonts w:ascii="Times New Roman" w:hAnsi="Times New Roman"/>
          <w:lang w:val="vi-VN"/>
        </w:rPr>
        <w:t xml:space="preserve">. </w:t>
      </w:r>
    </w:p>
    <w:p w14:paraId="0B64A0F7" w14:textId="12C2E604" w:rsidR="00FA28A5" w:rsidRPr="000C42F9" w:rsidRDefault="00FA28A5" w:rsidP="0077285D">
      <w:pPr>
        <w:spacing w:line="420" w:lineRule="exact"/>
        <w:ind w:firstLine="720"/>
        <w:jc w:val="both"/>
        <w:rPr>
          <w:rFonts w:ascii="Times New Roman" w:hAnsi="Times New Roman"/>
          <w:lang w:val="es-MX"/>
        </w:rPr>
      </w:pPr>
      <w:r w:rsidRPr="000C42F9">
        <w:rPr>
          <w:rFonts w:ascii="Times New Roman" w:hAnsi="Times New Roman"/>
          <w:lang w:val="es-MX"/>
        </w:rPr>
        <w:t>- Tổ chức họp Ban soạn thảo, Tổ biên tập để</w:t>
      </w:r>
      <w:r w:rsidR="00561557">
        <w:rPr>
          <w:rFonts w:ascii="Times New Roman" w:hAnsi="Times New Roman"/>
          <w:lang w:val="es-MX"/>
        </w:rPr>
        <w:t xml:space="preserve"> cho ý kiến,</w:t>
      </w:r>
      <w:r w:rsidRPr="000C42F9">
        <w:rPr>
          <w:rFonts w:ascii="Times New Roman" w:hAnsi="Times New Roman"/>
          <w:lang w:val="es-MX"/>
        </w:rPr>
        <w:t xml:space="preserve"> rà soát về các nội dung kiến nghị, đề xuất</w:t>
      </w:r>
      <w:r w:rsidR="00561557">
        <w:rPr>
          <w:rFonts w:ascii="Times New Roman" w:hAnsi="Times New Roman"/>
          <w:lang w:val="es-MX"/>
        </w:rPr>
        <w:t xml:space="preserve"> sửa đổi, bổ sung</w:t>
      </w:r>
      <w:r w:rsidR="009B61EF" w:rsidRPr="000C42F9">
        <w:rPr>
          <w:rFonts w:ascii="Times New Roman" w:hAnsi="Times New Roman"/>
          <w:lang w:val="es-MX"/>
        </w:rPr>
        <w:t>,</w:t>
      </w:r>
      <w:r w:rsidR="00561557">
        <w:rPr>
          <w:rFonts w:ascii="Times New Roman" w:hAnsi="Times New Roman"/>
          <w:lang w:val="es-MX"/>
        </w:rPr>
        <w:t xml:space="preserve"> góp ý </w:t>
      </w:r>
      <w:r w:rsidRPr="000C42F9">
        <w:rPr>
          <w:rFonts w:ascii="Times New Roman" w:hAnsi="Times New Roman"/>
          <w:lang w:val="es-MX"/>
        </w:rPr>
        <w:t>dự thảo Nghị định;</w:t>
      </w:r>
    </w:p>
    <w:p w14:paraId="0D60D95E" w14:textId="7E2C9757" w:rsidR="002512AE" w:rsidRPr="00AA20C2" w:rsidRDefault="00FA28A5" w:rsidP="0077285D">
      <w:pPr>
        <w:tabs>
          <w:tab w:val="left" w:pos="142"/>
        </w:tabs>
        <w:spacing w:line="420" w:lineRule="exact"/>
        <w:ind w:firstLine="720"/>
        <w:jc w:val="both"/>
        <w:rPr>
          <w:rFonts w:ascii="Times New Roman" w:hAnsi="Times New Roman"/>
          <w:spacing w:val="2"/>
          <w:lang w:val="es-MX"/>
        </w:rPr>
      </w:pPr>
      <w:r w:rsidRPr="00AA20C2">
        <w:rPr>
          <w:rFonts w:ascii="Times New Roman" w:hAnsi="Times New Roman"/>
          <w:lang w:val="es-MX"/>
        </w:rPr>
        <w:t xml:space="preserve">- Tổng hợp ý kiến góp ý </w:t>
      </w:r>
      <w:r w:rsidR="00561557" w:rsidRPr="00AA20C2">
        <w:rPr>
          <w:rFonts w:ascii="Times New Roman" w:hAnsi="Times New Roman"/>
          <w:lang w:val="es-MX"/>
        </w:rPr>
        <w:t>của</w:t>
      </w:r>
      <w:r w:rsidR="003C64A3" w:rsidRPr="00AA20C2">
        <w:rPr>
          <w:rFonts w:ascii="Times New Roman" w:hAnsi="Times New Roman"/>
          <w:lang w:val="es-MX"/>
        </w:rPr>
        <w:t xml:space="preserve"> các </w:t>
      </w:r>
      <w:r w:rsidR="00561557" w:rsidRPr="00AA20C2">
        <w:rPr>
          <w:rFonts w:ascii="Times New Roman" w:hAnsi="Times New Roman"/>
          <w:lang w:val="es-MX"/>
        </w:rPr>
        <w:t xml:space="preserve">cơ quan, tổ chức, các chuyên gia, </w:t>
      </w:r>
      <w:r w:rsidR="002512AE" w:rsidRPr="00AA20C2">
        <w:rPr>
          <w:rFonts w:ascii="Times New Roman" w:hAnsi="Times New Roman"/>
          <w:lang w:val="es-MX"/>
        </w:rPr>
        <w:t xml:space="preserve">nhà </w:t>
      </w:r>
      <w:r w:rsidR="00561557" w:rsidRPr="00AA20C2">
        <w:rPr>
          <w:rFonts w:ascii="Times New Roman" w:hAnsi="Times New Roman"/>
          <w:lang w:val="es-MX"/>
        </w:rPr>
        <w:t>khoa</w:t>
      </w:r>
      <w:r w:rsidR="002512AE" w:rsidRPr="00AA20C2">
        <w:rPr>
          <w:rFonts w:ascii="Times New Roman" w:hAnsi="Times New Roman"/>
          <w:lang w:val="es-MX"/>
        </w:rPr>
        <w:t xml:space="preserve"> học</w:t>
      </w:r>
      <w:r w:rsidRPr="00AA20C2">
        <w:rPr>
          <w:rFonts w:ascii="Times New Roman" w:hAnsi="Times New Roman"/>
          <w:bCs/>
          <w:kern w:val="28"/>
          <w:lang w:val="es-MX"/>
        </w:rPr>
        <w:t xml:space="preserve">; hoàn thiện dự thảo Nghị định; </w:t>
      </w:r>
      <w:r w:rsidRPr="000C42F9">
        <w:rPr>
          <w:rFonts w:ascii="Times New Roman" w:hAnsi="Times New Roman"/>
          <w:lang w:val="nl-NL"/>
        </w:rPr>
        <w:t xml:space="preserve">dự thảo Tờ trình Chính phủ; </w:t>
      </w:r>
      <w:r w:rsidRPr="00AA20C2">
        <w:rPr>
          <w:rFonts w:ascii="Times New Roman" w:hAnsi="Times New Roman"/>
          <w:lang w:val="es-MX"/>
        </w:rPr>
        <w:t xml:space="preserve">xây dựng báo cáo đánh giá tác động; xây dựng báo cáo </w:t>
      </w:r>
      <w:r w:rsidR="003C64A3" w:rsidRPr="00AA20C2">
        <w:rPr>
          <w:rFonts w:ascii="Times New Roman" w:hAnsi="Times New Roman"/>
          <w:lang w:val="es-MX"/>
        </w:rPr>
        <w:t>tổng kết thi hành</w:t>
      </w:r>
      <w:r w:rsidRPr="00AA20C2">
        <w:rPr>
          <w:rFonts w:ascii="Times New Roman" w:hAnsi="Times New Roman"/>
          <w:lang w:val="es-MX"/>
        </w:rPr>
        <w:t xml:space="preserve"> (</w:t>
      </w:r>
      <w:r w:rsidRPr="00AA20C2">
        <w:rPr>
          <w:rFonts w:ascii="Times New Roman" w:hAnsi="Times New Roman"/>
          <w:bCs/>
          <w:i/>
          <w:kern w:val="28"/>
          <w:lang w:val="es-MX"/>
        </w:rPr>
        <w:t>dự thảo Nghị định không có quy định về chính sách và vấn đề về bình đẳng giới nên không xây dựng báo cáo đánh giá tác động của chính sách và báo cáo lồng ghép vấn đề về bình đẳng giới</w:t>
      </w:r>
      <w:r w:rsidRPr="00AA20C2">
        <w:rPr>
          <w:rFonts w:ascii="Times New Roman" w:hAnsi="Times New Roman"/>
          <w:bCs/>
          <w:kern w:val="28"/>
          <w:lang w:val="es-MX"/>
        </w:rPr>
        <w:t>)</w:t>
      </w:r>
      <w:r w:rsidRPr="00AA20C2">
        <w:rPr>
          <w:rFonts w:ascii="Times New Roman" w:hAnsi="Times New Roman"/>
          <w:lang w:val="es-MX"/>
        </w:rPr>
        <w:t xml:space="preserve">; </w:t>
      </w:r>
    </w:p>
    <w:p w14:paraId="786769D2" w14:textId="7B380457" w:rsidR="00FA28A5" w:rsidRPr="000C42F9" w:rsidRDefault="002512AE" w:rsidP="0077285D">
      <w:pPr>
        <w:tabs>
          <w:tab w:val="left" w:pos="142"/>
        </w:tabs>
        <w:spacing w:line="420" w:lineRule="exact"/>
        <w:ind w:firstLine="720"/>
        <w:jc w:val="both"/>
        <w:rPr>
          <w:rFonts w:ascii="Times New Roman" w:hAnsi="Times New Roman"/>
          <w:lang w:val="es-MX"/>
        </w:rPr>
      </w:pPr>
      <w:r w:rsidRPr="00AA20C2">
        <w:rPr>
          <w:rFonts w:ascii="Times New Roman" w:hAnsi="Times New Roman"/>
          <w:spacing w:val="2"/>
          <w:lang w:val="es-MX"/>
        </w:rPr>
        <w:t>- Đ</w:t>
      </w:r>
      <w:r w:rsidR="00FA28A5" w:rsidRPr="000C42F9">
        <w:rPr>
          <w:rFonts w:ascii="Times New Roman" w:hAnsi="Times New Roman"/>
          <w:lang w:val="es-MX"/>
        </w:rPr>
        <w:t xml:space="preserve">ăng tải toàn văn dự thảo Nghị định, </w:t>
      </w:r>
      <w:r w:rsidR="00FA28A5" w:rsidRPr="000C42F9">
        <w:rPr>
          <w:rFonts w:ascii="Times New Roman" w:hAnsi="Times New Roman"/>
          <w:lang w:val="nl-NL"/>
        </w:rPr>
        <w:t>dự thảo Tờ trình Chính phủ lên</w:t>
      </w:r>
      <w:r w:rsidR="00FA28A5" w:rsidRPr="000C42F9">
        <w:rPr>
          <w:rFonts w:ascii="Times New Roman" w:hAnsi="Times New Roman"/>
          <w:lang w:val="es-MX"/>
        </w:rPr>
        <w:t xml:space="preserve"> Cổng thông tin điện tử của Chính phủ và Cổng thông tin điện tử của </w:t>
      </w:r>
      <w:r w:rsidR="00FA28A5" w:rsidRPr="00AA20C2">
        <w:rPr>
          <w:rFonts w:ascii="Times New Roman" w:hAnsi="Times New Roman"/>
          <w:lang w:val="es-MX"/>
        </w:rPr>
        <w:t xml:space="preserve">Bộ </w:t>
      </w:r>
      <w:r w:rsidR="003C64A3" w:rsidRPr="00AA20C2">
        <w:rPr>
          <w:rFonts w:ascii="Times New Roman" w:hAnsi="Times New Roman"/>
          <w:lang w:val="es-MX"/>
        </w:rPr>
        <w:t>Y tế</w:t>
      </w:r>
      <w:r w:rsidR="00FA28A5" w:rsidRPr="000C42F9">
        <w:rPr>
          <w:rFonts w:ascii="Times New Roman" w:hAnsi="Times New Roman"/>
          <w:lang w:val="es-MX"/>
        </w:rPr>
        <w:t xml:space="preserve"> để lấy ý kiến nhân dân.</w:t>
      </w:r>
    </w:p>
    <w:p w14:paraId="4C10050E" w14:textId="09732D0A" w:rsidR="00FA28A5" w:rsidRPr="00AA20C2" w:rsidRDefault="00F53F1B" w:rsidP="0077285D">
      <w:pPr>
        <w:spacing w:line="420" w:lineRule="exact"/>
        <w:ind w:firstLine="720"/>
        <w:jc w:val="both"/>
        <w:rPr>
          <w:rFonts w:ascii="Times New Roman" w:hAnsi="Times New Roman"/>
          <w:lang w:val="es-MX"/>
        </w:rPr>
      </w:pPr>
      <w:r w:rsidRPr="00AA20C2">
        <w:rPr>
          <w:rFonts w:ascii="Times New Roman" w:hAnsi="Times New Roman"/>
          <w:lang w:val="es-MX"/>
        </w:rPr>
        <w:t>- Có Công văn số ….</w:t>
      </w:r>
      <w:r w:rsidR="00FA28A5" w:rsidRPr="00AA20C2">
        <w:rPr>
          <w:rFonts w:ascii="Times New Roman" w:hAnsi="Times New Roman"/>
          <w:lang w:val="es-MX"/>
        </w:rPr>
        <w:t xml:space="preserve"> đề nghị Bộ Tư ph</w:t>
      </w:r>
      <w:r w:rsidRPr="00AA20C2">
        <w:rPr>
          <w:rFonts w:ascii="Times New Roman" w:hAnsi="Times New Roman"/>
          <w:lang w:val="es-MX"/>
        </w:rPr>
        <w:t>áp thẩm định dự thảo Nghị định.</w:t>
      </w:r>
    </w:p>
    <w:p w14:paraId="1D9ECDE5" w14:textId="09F7A852" w:rsidR="00FA28A5" w:rsidRPr="00AA20C2" w:rsidRDefault="00FA28A5" w:rsidP="0077285D">
      <w:pPr>
        <w:shd w:val="clear" w:color="auto" w:fill="FFFFFF"/>
        <w:tabs>
          <w:tab w:val="left" w:pos="993"/>
          <w:tab w:val="left" w:pos="1134"/>
        </w:tabs>
        <w:spacing w:line="420" w:lineRule="exact"/>
        <w:ind w:firstLine="709"/>
        <w:jc w:val="both"/>
        <w:rPr>
          <w:rFonts w:ascii="Times New Roman" w:hAnsi="Times New Roman"/>
          <w:b/>
          <w:spacing w:val="2"/>
          <w:lang w:val="es-MX"/>
        </w:rPr>
      </w:pPr>
      <w:r w:rsidRPr="00AA20C2">
        <w:rPr>
          <w:rFonts w:ascii="Times New Roman" w:hAnsi="Times New Roman"/>
          <w:b/>
          <w:spacing w:val="2"/>
          <w:lang w:val="es-MX"/>
        </w:rPr>
        <w:t>V. BỐ CỤC</w:t>
      </w:r>
      <w:r w:rsidR="004F6D3B" w:rsidRPr="00AA20C2">
        <w:rPr>
          <w:rFonts w:ascii="Times New Roman" w:hAnsi="Times New Roman"/>
          <w:b/>
          <w:spacing w:val="2"/>
          <w:lang w:val="es-MX"/>
        </w:rPr>
        <w:t xml:space="preserve"> VÀ</w:t>
      </w:r>
      <w:r w:rsidR="006B0487" w:rsidRPr="00AA20C2">
        <w:rPr>
          <w:rFonts w:ascii="Times New Roman" w:hAnsi="Times New Roman"/>
          <w:b/>
          <w:spacing w:val="2"/>
          <w:lang w:val="es-MX"/>
        </w:rPr>
        <w:t xml:space="preserve"> NỘI DUNG</w:t>
      </w:r>
      <w:r w:rsidRPr="00AA20C2">
        <w:rPr>
          <w:rFonts w:ascii="Times New Roman" w:hAnsi="Times New Roman"/>
          <w:b/>
          <w:spacing w:val="2"/>
          <w:lang w:val="es-MX"/>
        </w:rPr>
        <w:t xml:space="preserve"> </w:t>
      </w:r>
      <w:r w:rsidR="004F6D3B" w:rsidRPr="00AA20C2">
        <w:rPr>
          <w:rFonts w:ascii="Times New Roman" w:hAnsi="Times New Roman"/>
          <w:b/>
          <w:spacing w:val="2"/>
          <w:lang w:val="es-MX"/>
        </w:rPr>
        <w:t xml:space="preserve">CƠ BẢN </w:t>
      </w:r>
      <w:r w:rsidRPr="00AA20C2">
        <w:rPr>
          <w:rFonts w:ascii="Times New Roman" w:hAnsi="Times New Roman"/>
          <w:b/>
          <w:spacing w:val="2"/>
          <w:lang w:val="es-MX"/>
        </w:rPr>
        <w:t>CỦA NGHỊ ĐỊNH</w:t>
      </w:r>
    </w:p>
    <w:p w14:paraId="4254E259" w14:textId="24442B92" w:rsidR="00FA28A5" w:rsidRPr="000C42F9" w:rsidRDefault="006B0487" w:rsidP="0077285D">
      <w:pPr>
        <w:spacing w:line="420" w:lineRule="exact"/>
        <w:ind w:firstLine="709"/>
        <w:jc w:val="both"/>
        <w:rPr>
          <w:rFonts w:ascii="Times New Roman" w:hAnsi="Times New Roman"/>
          <w:b/>
          <w:lang w:val="pt-BR" w:eastAsia="x-none"/>
        </w:rPr>
      </w:pPr>
      <w:r>
        <w:rPr>
          <w:rFonts w:ascii="Times New Roman" w:hAnsi="Times New Roman"/>
          <w:b/>
          <w:lang w:val="pt-BR" w:eastAsia="x-none"/>
        </w:rPr>
        <w:t>1</w:t>
      </w:r>
      <w:r w:rsidR="00FA28A5" w:rsidRPr="000C42F9">
        <w:rPr>
          <w:rFonts w:ascii="Times New Roman" w:hAnsi="Times New Roman"/>
          <w:b/>
          <w:lang w:val="pt-BR" w:eastAsia="x-none"/>
        </w:rPr>
        <w:t>. Bố cục của Nghị định</w:t>
      </w:r>
    </w:p>
    <w:p w14:paraId="4D7C4201" w14:textId="32F84BEB" w:rsidR="00FA28A5" w:rsidRDefault="00FA28A5" w:rsidP="0077285D">
      <w:pPr>
        <w:spacing w:line="420" w:lineRule="exact"/>
        <w:ind w:firstLine="709"/>
        <w:jc w:val="both"/>
        <w:rPr>
          <w:rFonts w:ascii="Times New Roman" w:hAnsi="Times New Roman"/>
          <w:lang w:val="pt-BR" w:eastAsia="x-none"/>
        </w:rPr>
      </w:pPr>
      <w:r w:rsidRPr="000C42F9">
        <w:rPr>
          <w:rFonts w:ascii="Times New Roman" w:hAnsi="Times New Roman"/>
          <w:lang w:val="pt-BR" w:eastAsia="x-none"/>
        </w:rPr>
        <w:t xml:space="preserve">Dự thảo Nghị định sửa đổi, bổ sung gồm </w:t>
      </w:r>
      <w:r w:rsidR="004D19B6" w:rsidRPr="000C42F9">
        <w:rPr>
          <w:rFonts w:ascii="Times New Roman" w:hAnsi="Times New Roman"/>
          <w:lang w:val="pt-BR" w:eastAsia="x-none"/>
        </w:rPr>
        <w:t>02</w:t>
      </w:r>
      <w:r w:rsidRPr="000C42F9">
        <w:rPr>
          <w:rFonts w:ascii="Times New Roman" w:hAnsi="Times New Roman"/>
          <w:lang w:val="pt-BR" w:eastAsia="x-none"/>
        </w:rPr>
        <w:t xml:space="preserve"> Điều:</w:t>
      </w:r>
    </w:p>
    <w:p w14:paraId="5401B693" w14:textId="67FEE4A6" w:rsidR="0088532F" w:rsidRPr="000C42F9" w:rsidRDefault="0088532F" w:rsidP="0077285D">
      <w:pPr>
        <w:spacing w:line="420" w:lineRule="exact"/>
        <w:ind w:firstLine="709"/>
        <w:jc w:val="both"/>
        <w:rPr>
          <w:rFonts w:ascii="Times New Roman" w:hAnsi="Times New Roman"/>
          <w:lang w:val="pt-BR" w:eastAsia="x-none"/>
        </w:rPr>
      </w:pPr>
      <w:r>
        <w:rPr>
          <w:rFonts w:ascii="Times New Roman" w:hAnsi="Times New Roman"/>
          <w:lang w:val="pt-BR" w:eastAsia="x-none"/>
        </w:rPr>
        <w:t>2. N</w:t>
      </w:r>
      <w:r w:rsidR="00811BB6">
        <w:rPr>
          <w:rFonts w:ascii="Times New Roman" w:hAnsi="Times New Roman"/>
          <w:lang w:val="pt-BR" w:eastAsia="x-none"/>
        </w:rPr>
        <w:t>ội</w:t>
      </w:r>
      <w:r>
        <w:rPr>
          <w:rFonts w:ascii="Times New Roman" w:hAnsi="Times New Roman"/>
          <w:lang w:val="pt-BR" w:eastAsia="x-none"/>
        </w:rPr>
        <w:t xml:space="preserve"> dung cơ bản của dự thảo Nghị định</w:t>
      </w:r>
    </w:p>
    <w:p w14:paraId="32FCF9C1" w14:textId="358CC111" w:rsidR="00FA28A5" w:rsidRPr="000C42F9" w:rsidRDefault="00FA28A5" w:rsidP="0077285D">
      <w:pPr>
        <w:spacing w:line="420" w:lineRule="exact"/>
        <w:ind w:firstLine="709"/>
        <w:jc w:val="both"/>
        <w:rPr>
          <w:rFonts w:ascii="Times New Roman" w:hAnsi="Times New Roman"/>
          <w:lang w:val="pt-BR"/>
        </w:rPr>
      </w:pPr>
      <w:r w:rsidRPr="000C42F9">
        <w:rPr>
          <w:rFonts w:ascii="Times New Roman" w:hAnsi="Times New Roman"/>
          <w:b/>
          <w:spacing w:val="-4"/>
          <w:lang w:val="pt-BR" w:eastAsia="x-none"/>
        </w:rPr>
        <w:t xml:space="preserve">Điều 1. </w:t>
      </w:r>
      <w:r w:rsidR="00360C36">
        <w:rPr>
          <w:rFonts w:ascii="Times New Roman" w:hAnsi="Times New Roman"/>
          <w:lang w:val="pt-BR"/>
        </w:rPr>
        <w:t>S</w:t>
      </w:r>
      <w:r w:rsidR="0035666C" w:rsidRPr="000C42F9">
        <w:rPr>
          <w:rFonts w:ascii="Times New Roman" w:hAnsi="Times New Roman"/>
          <w:lang w:val="pt-BR"/>
        </w:rPr>
        <w:t>ửa đổi, bổ sung một số điều của Nghị định số 09/201</w:t>
      </w:r>
      <w:r w:rsidR="00952F9A">
        <w:rPr>
          <w:rFonts w:ascii="Times New Roman" w:hAnsi="Times New Roman"/>
          <w:lang w:val="pt-BR"/>
        </w:rPr>
        <w:t>6</w:t>
      </w:r>
      <w:r w:rsidR="0035666C" w:rsidRPr="000C42F9">
        <w:rPr>
          <w:rFonts w:ascii="Times New Roman" w:hAnsi="Times New Roman"/>
          <w:lang w:val="pt-BR"/>
        </w:rPr>
        <w:t>/NĐ-CP ngày 28 tháng 01 năm 2016 của Chính phủ quy định về tăng cường vi chất dinh dưỡng vào thực phẩm.</w:t>
      </w:r>
    </w:p>
    <w:p w14:paraId="4BF3779F" w14:textId="77777777" w:rsidR="00E75202" w:rsidRPr="00AA20C2" w:rsidRDefault="00B15422" w:rsidP="0077285D">
      <w:pPr>
        <w:pStyle w:val="NormalWeb"/>
        <w:shd w:val="clear" w:color="auto" w:fill="FFFFFF"/>
        <w:spacing w:before="0" w:beforeAutospacing="0" w:after="0" w:afterAutospacing="0" w:line="420" w:lineRule="exact"/>
        <w:jc w:val="both"/>
        <w:rPr>
          <w:sz w:val="28"/>
          <w:szCs w:val="28"/>
          <w:lang w:val="pt-BR"/>
        </w:rPr>
      </w:pPr>
      <w:r w:rsidRPr="00AA20C2">
        <w:rPr>
          <w:sz w:val="28"/>
          <w:szCs w:val="28"/>
          <w:lang w:val="pt-BR"/>
        </w:rPr>
        <w:tab/>
      </w:r>
      <w:r w:rsidR="00E75202" w:rsidRPr="00AA20C2">
        <w:rPr>
          <w:sz w:val="28"/>
          <w:szCs w:val="28"/>
          <w:lang w:val="pt-BR"/>
        </w:rPr>
        <w:t>1. Sửa đổi bổ sung Khoản 2 Điều 2 như sau:</w:t>
      </w:r>
    </w:p>
    <w:p w14:paraId="051535F2" w14:textId="4031A77F" w:rsidR="00B15422" w:rsidRPr="00AA20C2" w:rsidRDefault="00B15422" w:rsidP="0077285D">
      <w:pPr>
        <w:pStyle w:val="NormalWeb"/>
        <w:shd w:val="clear" w:color="auto" w:fill="FFFFFF"/>
        <w:spacing w:before="0" w:beforeAutospacing="0" w:after="0" w:afterAutospacing="0" w:line="420" w:lineRule="exact"/>
        <w:ind w:firstLine="720"/>
        <w:jc w:val="both"/>
        <w:rPr>
          <w:i/>
          <w:sz w:val="28"/>
          <w:szCs w:val="28"/>
          <w:lang w:val="pt-BR"/>
        </w:rPr>
      </w:pPr>
      <w:r w:rsidRPr="00AA20C2">
        <w:rPr>
          <w:sz w:val="28"/>
          <w:szCs w:val="28"/>
          <w:lang w:val="pt-BR"/>
        </w:rPr>
        <w:t>“</w:t>
      </w:r>
      <w:r w:rsidRPr="00AA20C2">
        <w:rPr>
          <w:b/>
          <w:bCs/>
          <w:i/>
          <w:sz w:val="28"/>
          <w:szCs w:val="28"/>
          <w:lang w:val="pt-BR"/>
        </w:rPr>
        <w:t>Điều 2. Đối tượng áp dụng</w:t>
      </w:r>
    </w:p>
    <w:p w14:paraId="71966327" w14:textId="76655FE9" w:rsidR="00B15422" w:rsidRPr="00AA20C2" w:rsidRDefault="00B15422" w:rsidP="0077285D">
      <w:pPr>
        <w:pStyle w:val="NormalWeb"/>
        <w:shd w:val="clear" w:color="auto" w:fill="FFFFFF"/>
        <w:spacing w:before="0" w:beforeAutospacing="0" w:after="0" w:afterAutospacing="0" w:line="420" w:lineRule="exact"/>
        <w:ind w:firstLine="720"/>
        <w:jc w:val="both"/>
        <w:rPr>
          <w:sz w:val="28"/>
          <w:szCs w:val="28"/>
          <w:lang w:val="pt-BR"/>
        </w:rPr>
      </w:pPr>
      <w:r w:rsidRPr="00AA20C2">
        <w:rPr>
          <w:i/>
          <w:sz w:val="28"/>
          <w:szCs w:val="28"/>
          <w:lang w:val="pt-BR"/>
        </w:rPr>
        <w:t xml:space="preserve">2. Nghị định này không áp dụng đối với </w:t>
      </w:r>
      <w:r w:rsidR="00987D71" w:rsidRPr="00AA20C2">
        <w:rPr>
          <w:i/>
          <w:sz w:val="28"/>
          <w:szCs w:val="28"/>
          <w:lang w:val="pt-BR"/>
        </w:rPr>
        <w:t>thực phẩm</w:t>
      </w:r>
      <w:r w:rsidRPr="00AA20C2">
        <w:rPr>
          <w:i/>
          <w:sz w:val="28"/>
          <w:szCs w:val="28"/>
          <w:lang w:val="pt-BR"/>
        </w:rPr>
        <w:t xml:space="preserve"> </w:t>
      </w:r>
      <w:r w:rsidR="00987D71" w:rsidRPr="00AA20C2">
        <w:rPr>
          <w:i/>
          <w:sz w:val="28"/>
          <w:szCs w:val="28"/>
          <w:lang w:val="pt-BR"/>
        </w:rPr>
        <w:t>xuất khẩu</w:t>
      </w:r>
      <w:r w:rsidRPr="00AA20C2">
        <w:rPr>
          <w:i/>
          <w:sz w:val="28"/>
          <w:szCs w:val="28"/>
          <w:lang w:val="pt-BR"/>
        </w:rPr>
        <w:t xml:space="preserve"> và cá nhân làm nghề sản xuất muối thủ công</w:t>
      </w:r>
      <w:r w:rsidRPr="00AA20C2">
        <w:rPr>
          <w:sz w:val="28"/>
          <w:szCs w:val="28"/>
          <w:lang w:val="pt-BR"/>
        </w:rPr>
        <w:t>”.</w:t>
      </w:r>
    </w:p>
    <w:p w14:paraId="12B5514A" w14:textId="6A31D616" w:rsidR="00E75202" w:rsidRPr="00AA20C2" w:rsidRDefault="008040C0" w:rsidP="0077285D">
      <w:pPr>
        <w:spacing w:line="420" w:lineRule="exact"/>
        <w:ind w:firstLine="720"/>
        <w:jc w:val="both"/>
        <w:rPr>
          <w:rFonts w:ascii="Times New Roman" w:hAnsi="Times New Roman"/>
          <w:shd w:val="clear" w:color="auto" w:fill="FFFFFF"/>
          <w:lang w:val="pt-BR"/>
        </w:rPr>
      </w:pPr>
      <w:r w:rsidRPr="00AA20C2">
        <w:rPr>
          <w:rFonts w:ascii="Times New Roman" w:hAnsi="Times New Roman"/>
          <w:shd w:val="clear" w:color="auto" w:fill="FFFFFF"/>
          <w:lang w:val="pt-BR"/>
        </w:rPr>
        <w:lastRenderedPageBreak/>
        <w:t>2</w:t>
      </w:r>
      <w:r w:rsidR="00E75202" w:rsidRPr="00AA20C2">
        <w:rPr>
          <w:rFonts w:ascii="Times New Roman" w:hAnsi="Times New Roman"/>
          <w:shd w:val="clear" w:color="auto" w:fill="FFFFFF"/>
          <w:lang w:val="pt-BR"/>
        </w:rPr>
        <w:t xml:space="preserve">. Sửa đổi </w:t>
      </w:r>
      <w:r w:rsidR="00E75202">
        <w:rPr>
          <w:rFonts w:ascii="Times New Roman" w:hAnsi="Times New Roman"/>
          <w:color w:val="000000" w:themeColor="text1"/>
          <w:lang w:val="es-ES"/>
        </w:rPr>
        <w:t xml:space="preserve">điểm b, điểm d khoản 1 </w:t>
      </w:r>
      <w:r w:rsidR="00AB7801">
        <w:rPr>
          <w:rFonts w:ascii="Times New Roman" w:hAnsi="Times New Roman"/>
          <w:color w:val="000000" w:themeColor="text1"/>
          <w:lang w:val="es-ES"/>
        </w:rPr>
        <w:t xml:space="preserve">Điều 7 </w:t>
      </w:r>
      <w:r w:rsidR="00E75202">
        <w:rPr>
          <w:rFonts w:ascii="Times New Roman" w:hAnsi="Times New Roman"/>
          <w:color w:val="000000" w:themeColor="text1"/>
          <w:lang w:val="es-ES"/>
        </w:rPr>
        <w:t>như sau:</w:t>
      </w:r>
    </w:p>
    <w:p w14:paraId="4943C484" w14:textId="77777777" w:rsidR="00756D9B" w:rsidRPr="007D46BD" w:rsidRDefault="00756D9B" w:rsidP="0077285D">
      <w:pPr>
        <w:pStyle w:val="NormalWeb"/>
        <w:shd w:val="clear" w:color="auto" w:fill="FFFFFF"/>
        <w:spacing w:before="0" w:beforeAutospacing="0" w:after="0" w:afterAutospacing="0" w:line="420" w:lineRule="exact"/>
        <w:ind w:firstLine="720"/>
        <w:jc w:val="both"/>
        <w:rPr>
          <w:rFonts w:eastAsia="Batang"/>
          <w:sz w:val="28"/>
          <w:szCs w:val="28"/>
          <w:lang w:val="es-ES"/>
        </w:rPr>
      </w:pPr>
      <w:r>
        <w:rPr>
          <w:color w:val="000000" w:themeColor="text1"/>
          <w:lang w:val="es-ES"/>
        </w:rPr>
        <w:t>“</w:t>
      </w:r>
      <w:r>
        <w:rPr>
          <w:color w:val="000000"/>
          <w:sz w:val="26"/>
          <w:szCs w:val="26"/>
        </w:rPr>
        <w:t xml:space="preserve">b) </w:t>
      </w:r>
      <w:r w:rsidRPr="007D46BD">
        <w:rPr>
          <w:rFonts w:eastAsia="Batang"/>
          <w:sz w:val="28"/>
          <w:szCs w:val="28"/>
          <w:lang w:val="es-ES"/>
        </w:rPr>
        <w:t>Xây dựng, ban hành quy chuẩn kỹ thuật quốc gia về vi chất dinh dưỡng; ban hành quy chuẩn kỹ thuật quốc gia hoặc quy định về mức giới hạn an toàn đối với thực phẩm tăng cường vi chất dinh dưỡng theo đề nghị của các bộ quản lý chuyên ngành”</w:t>
      </w:r>
    </w:p>
    <w:p w14:paraId="47D6E095" w14:textId="77777777" w:rsidR="00756D9B" w:rsidRDefault="00756D9B" w:rsidP="0077285D">
      <w:pPr>
        <w:pStyle w:val="NormalWeb"/>
        <w:shd w:val="clear" w:color="auto" w:fill="FFFFFF"/>
        <w:spacing w:before="0" w:beforeAutospacing="0" w:after="0" w:afterAutospacing="0" w:line="420" w:lineRule="exact"/>
        <w:ind w:firstLine="720"/>
        <w:jc w:val="both"/>
        <w:rPr>
          <w:color w:val="000000"/>
          <w:sz w:val="26"/>
          <w:szCs w:val="26"/>
        </w:rPr>
      </w:pPr>
      <w:r>
        <w:rPr>
          <w:color w:val="000000"/>
          <w:sz w:val="26"/>
          <w:szCs w:val="26"/>
        </w:rPr>
        <w:t xml:space="preserve">“d) </w:t>
      </w:r>
      <w:r w:rsidRPr="007D46BD">
        <w:rPr>
          <w:rFonts w:eastAsia="Batang"/>
          <w:sz w:val="28"/>
          <w:szCs w:val="28"/>
          <w:lang w:val="es-ES"/>
        </w:rPr>
        <w:t>Tổ chức thanh tra, kiểm tra đột xuất đối với quá trình sản xuất, kinh doanh, nhập khẩu thực phẩm tăng cường vi chất dinh dưỡng thuộc phạm vi quản lý của các bộ khác trong các trường hợp quy định tại Khoản 5 Điều 41 Nghị định số 15/2018/NĐ-CP ngày 02 tháng 02 năm 2018 của Chính phủ quy định chi tiết một số điều của Luật An toàn thực phẩm</w:t>
      </w:r>
      <w:r>
        <w:rPr>
          <w:color w:val="000000"/>
          <w:sz w:val="26"/>
          <w:szCs w:val="26"/>
        </w:rPr>
        <w:t>”.</w:t>
      </w:r>
    </w:p>
    <w:p w14:paraId="19728BCC" w14:textId="77777777" w:rsidR="00756D9B" w:rsidRPr="004C22AF" w:rsidRDefault="00756D9B" w:rsidP="0077285D">
      <w:pPr>
        <w:pStyle w:val="NormalWeb"/>
        <w:shd w:val="clear" w:color="auto" w:fill="FFFFFF"/>
        <w:spacing w:before="0" w:beforeAutospacing="0" w:after="0" w:afterAutospacing="0" w:line="420" w:lineRule="exact"/>
        <w:jc w:val="both"/>
        <w:rPr>
          <w:rFonts w:eastAsia="Batang"/>
          <w:sz w:val="28"/>
          <w:szCs w:val="28"/>
          <w:lang w:val="es-ES"/>
        </w:rPr>
      </w:pPr>
      <w:r>
        <w:rPr>
          <w:color w:val="000000"/>
          <w:sz w:val="26"/>
          <w:szCs w:val="26"/>
        </w:rPr>
        <w:tab/>
      </w:r>
      <w:r>
        <w:rPr>
          <w:rFonts w:eastAsia="Batang"/>
          <w:sz w:val="28"/>
          <w:szCs w:val="28"/>
          <w:lang w:val="es-ES"/>
        </w:rPr>
        <w:t>3</w:t>
      </w:r>
      <w:r w:rsidRPr="004C22AF">
        <w:rPr>
          <w:rFonts w:eastAsia="Batang"/>
          <w:sz w:val="28"/>
          <w:szCs w:val="28"/>
          <w:lang w:val="es-ES"/>
        </w:rPr>
        <w:t>. Sửa đổi điểm b khoản 2 Điều 7 như sau:</w:t>
      </w:r>
    </w:p>
    <w:p w14:paraId="5A69D884" w14:textId="77777777" w:rsidR="00756D9B" w:rsidRPr="004C22AF" w:rsidRDefault="00756D9B" w:rsidP="0077285D">
      <w:pPr>
        <w:pStyle w:val="NormalWeb"/>
        <w:shd w:val="clear" w:color="auto" w:fill="FFFFFF"/>
        <w:spacing w:before="0" w:beforeAutospacing="0" w:after="0" w:afterAutospacing="0" w:line="420" w:lineRule="exact"/>
        <w:ind w:firstLine="720"/>
        <w:jc w:val="both"/>
        <w:rPr>
          <w:rFonts w:eastAsia="Batang"/>
          <w:sz w:val="28"/>
          <w:szCs w:val="28"/>
          <w:lang w:val="es-ES"/>
        </w:rPr>
      </w:pPr>
      <w:r w:rsidRPr="004C22AF">
        <w:rPr>
          <w:rFonts w:eastAsia="Batang"/>
          <w:sz w:val="28"/>
          <w:szCs w:val="28"/>
          <w:lang w:val="es-ES"/>
        </w:rPr>
        <w:t>“b) Cấp giấy chứng nhận cơ sở đủ điều kiện an toàn thực phẩm đối với cơ sở sản xuất bột mỳ, dầu thực vật tăng cường vi chất dinh dưỡng;”</w:t>
      </w:r>
    </w:p>
    <w:p w14:paraId="29A41DC4" w14:textId="77777777" w:rsidR="00756D9B" w:rsidRPr="004C22AF" w:rsidRDefault="00756D9B" w:rsidP="0077285D">
      <w:pPr>
        <w:pStyle w:val="NormalWeb"/>
        <w:shd w:val="clear" w:color="auto" w:fill="FFFFFF"/>
        <w:spacing w:before="0" w:beforeAutospacing="0" w:after="0" w:afterAutospacing="0" w:line="420" w:lineRule="exact"/>
        <w:ind w:firstLine="720"/>
        <w:jc w:val="both"/>
        <w:rPr>
          <w:rFonts w:eastAsia="Batang"/>
          <w:sz w:val="28"/>
          <w:szCs w:val="28"/>
          <w:lang w:val="es-ES"/>
        </w:rPr>
      </w:pPr>
      <w:r>
        <w:rPr>
          <w:rFonts w:eastAsia="Batang"/>
          <w:sz w:val="28"/>
          <w:szCs w:val="28"/>
          <w:lang w:val="es-ES"/>
        </w:rPr>
        <w:t>4</w:t>
      </w:r>
      <w:r w:rsidRPr="004C22AF">
        <w:rPr>
          <w:rFonts w:eastAsia="Batang"/>
          <w:sz w:val="28"/>
          <w:szCs w:val="28"/>
          <w:lang w:val="es-ES"/>
        </w:rPr>
        <w:t>. Sửa đổi điểm b khoản 3 Điều 7 như sau:</w:t>
      </w:r>
    </w:p>
    <w:p w14:paraId="1816AB91" w14:textId="77777777" w:rsidR="00756D9B" w:rsidRPr="004C22AF" w:rsidRDefault="00756D9B" w:rsidP="0077285D">
      <w:pPr>
        <w:pStyle w:val="NormalWeb"/>
        <w:shd w:val="clear" w:color="auto" w:fill="FFFFFF"/>
        <w:spacing w:before="0" w:beforeAutospacing="0" w:after="0" w:afterAutospacing="0" w:line="420" w:lineRule="exact"/>
        <w:ind w:firstLine="720"/>
        <w:jc w:val="both"/>
        <w:rPr>
          <w:rFonts w:eastAsia="Batang"/>
          <w:sz w:val="28"/>
          <w:szCs w:val="28"/>
          <w:lang w:val="es-ES"/>
        </w:rPr>
      </w:pPr>
      <w:r w:rsidRPr="004C22AF">
        <w:rPr>
          <w:rFonts w:eastAsia="Batang"/>
          <w:sz w:val="28"/>
          <w:szCs w:val="28"/>
          <w:lang w:val="es-ES"/>
        </w:rPr>
        <w:t>“b) Cấp giấy chứng nhận cơ sở đủ điều kiện an toàn thực phẩm đối với cơ sở sản xuất muối tăng cường vi chất dinh dưỡng;”</w:t>
      </w:r>
    </w:p>
    <w:p w14:paraId="38C09877" w14:textId="77777777" w:rsidR="00756D9B" w:rsidRPr="004C22AF" w:rsidRDefault="00756D9B" w:rsidP="0077285D">
      <w:pPr>
        <w:pStyle w:val="NormalWeb"/>
        <w:shd w:val="clear" w:color="auto" w:fill="FFFFFF"/>
        <w:spacing w:before="0" w:beforeAutospacing="0" w:after="0" w:afterAutospacing="0" w:line="420" w:lineRule="exact"/>
        <w:ind w:firstLine="720"/>
        <w:jc w:val="both"/>
        <w:rPr>
          <w:rFonts w:eastAsia="Batang"/>
          <w:sz w:val="28"/>
          <w:szCs w:val="28"/>
          <w:lang w:val="es-ES"/>
        </w:rPr>
      </w:pPr>
      <w:r>
        <w:rPr>
          <w:rFonts w:eastAsia="Batang"/>
          <w:sz w:val="28"/>
          <w:szCs w:val="28"/>
          <w:lang w:val="es-ES"/>
        </w:rPr>
        <w:t>5</w:t>
      </w:r>
      <w:r w:rsidRPr="004C22AF">
        <w:rPr>
          <w:rFonts w:eastAsia="Batang"/>
          <w:sz w:val="28"/>
          <w:szCs w:val="28"/>
          <w:lang w:val="es-ES"/>
        </w:rPr>
        <w:t>. Sửa đổi khoản 2</w:t>
      </w:r>
      <w:r>
        <w:rPr>
          <w:rFonts w:eastAsia="Batang"/>
          <w:sz w:val="28"/>
          <w:szCs w:val="28"/>
          <w:lang w:val="es-ES"/>
        </w:rPr>
        <w:t>, khoản 3</w:t>
      </w:r>
      <w:r w:rsidRPr="004C22AF">
        <w:rPr>
          <w:rFonts w:eastAsia="Batang"/>
          <w:sz w:val="28"/>
          <w:szCs w:val="28"/>
          <w:lang w:val="es-ES"/>
        </w:rPr>
        <w:t xml:space="preserve"> Điều 8 như sau: </w:t>
      </w:r>
    </w:p>
    <w:p w14:paraId="2BDAA0FD" w14:textId="2F30333C" w:rsidR="00756D9B" w:rsidRPr="0077285D" w:rsidRDefault="00756D9B" w:rsidP="0077285D">
      <w:pPr>
        <w:pStyle w:val="NormalWeb"/>
        <w:shd w:val="clear" w:color="auto" w:fill="FFFFFF"/>
        <w:spacing w:before="0" w:beforeAutospacing="0" w:after="0" w:afterAutospacing="0" w:line="420" w:lineRule="exact"/>
        <w:ind w:firstLine="720"/>
        <w:jc w:val="both"/>
        <w:rPr>
          <w:color w:val="000000"/>
          <w:sz w:val="28"/>
          <w:szCs w:val="28"/>
          <w:shd w:val="clear" w:color="auto" w:fill="FFFFFF"/>
        </w:rPr>
      </w:pPr>
      <w:r w:rsidRPr="004C22AF">
        <w:rPr>
          <w:rFonts w:eastAsia="Batang"/>
          <w:sz w:val="28"/>
          <w:szCs w:val="28"/>
          <w:lang w:val="es-ES"/>
        </w:rPr>
        <w:t xml:space="preserve">“2. </w:t>
      </w:r>
      <w:r w:rsidRPr="004229C5">
        <w:rPr>
          <w:color w:val="000000"/>
          <w:sz w:val="28"/>
          <w:szCs w:val="28"/>
          <w:shd w:val="clear" w:color="auto" w:fill="FFFFFF"/>
        </w:rPr>
        <w:t>Tổ chức tiếp nhận bản tự công bố sản phẩm</w:t>
      </w:r>
      <w:r>
        <w:rPr>
          <w:color w:val="000000"/>
          <w:sz w:val="28"/>
          <w:szCs w:val="28"/>
          <w:shd w:val="clear" w:color="auto" w:fill="FFFFFF"/>
        </w:rPr>
        <w:t xml:space="preserve"> đối với các vi chất bổ sung vào thực phẩm, thực phẩm tăng cường vi chất dinh dưỡng</w:t>
      </w:r>
      <w:r w:rsidRPr="004229C5">
        <w:rPr>
          <w:color w:val="000000"/>
          <w:sz w:val="28"/>
          <w:szCs w:val="28"/>
          <w:shd w:val="clear" w:color="auto" w:fill="FFFFFF"/>
        </w:rPr>
        <w:t xml:space="preserve">; </w:t>
      </w:r>
      <w:bookmarkStart w:id="4" w:name="khoan_5_37"/>
      <w:r w:rsidRPr="004229C5">
        <w:rPr>
          <w:color w:val="000000"/>
          <w:sz w:val="28"/>
          <w:szCs w:val="28"/>
          <w:shd w:val="clear" w:color="auto" w:fill="FFFFFF"/>
        </w:rPr>
        <w:t>tiếp nhận và quản lý hồ sơ, cấp</w:t>
      </w:r>
      <w:bookmarkEnd w:id="4"/>
      <w:r w:rsidRPr="00576072">
        <w:rPr>
          <w:color w:val="000000"/>
          <w:sz w:val="28"/>
          <w:szCs w:val="28"/>
          <w:shd w:val="clear" w:color="auto" w:fill="FFFFFF"/>
        </w:rPr>
        <w:t xml:space="preserve"> </w:t>
      </w:r>
      <w:r w:rsidRPr="004229C5">
        <w:rPr>
          <w:color w:val="000000"/>
          <w:sz w:val="28"/>
          <w:szCs w:val="28"/>
          <w:shd w:val="clear" w:color="auto" w:fill="FFFFFF"/>
        </w:rPr>
        <w:t xml:space="preserve">chứng nhận cơ sở đủ điều kiện an toàn thực phẩm </w:t>
      </w:r>
      <w:r w:rsidRPr="00576072">
        <w:rPr>
          <w:color w:val="000000"/>
          <w:sz w:val="28"/>
          <w:szCs w:val="28"/>
          <w:shd w:val="clear" w:color="auto" w:fill="FFFFFF"/>
        </w:rPr>
        <w:t>đối v</w:t>
      </w:r>
      <w:r w:rsidRPr="00B5270E">
        <w:rPr>
          <w:color w:val="000000"/>
          <w:sz w:val="28"/>
          <w:szCs w:val="28"/>
          <w:shd w:val="clear" w:color="auto" w:fill="FFFFFF"/>
        </w:rPr>
        <w:t>ới cơ s</w:t>
      </w:r>
      <w:r w:rsidRPr="00571994">
        <w:rPr>
          <w:color w:val="000000"/>
          <w:sz w:val="28"/>
          <w:szCs w:val="28"/>
          <w:shd w:val="clear" w:color="auto" w:fill="FFFFFF"/>
        </w:rPr>
        <w:t>ở sản</w:t>
      </w:r>
      <w:r>
        <w:rPr>
          <w:color w:val="000000"/>
          <w:sz w:val="28"/>
          <w:szCs w:val="28"/>
          <w:shd w:val="clear" w:color="auto" w:fill="FFFFFF"/>
        </w:rPr>
        <w:t xml:space="preserve"> xuất các vi chất bổ sung vào thực phẩm, thực phẩm tăng cường vi chất dinh dưỡng </w:t>
      </w:r>
      <w:r w:rsidRPr="004229C5">
        <w:rPr>
          <w:color w:val="000000"/>
          <w:sz w:val="28"/>
          <w:szCs w:val="28"/>
          <w:shd w:val="clear" w:color="auto" w:fill="FFFFFF"/>
        </w:rPr>
        <w:t>theo phân công, phân cấp</w:t>
      </w:r>
      <w:r>
        <w:rPr>
          <w:color w:val="000000"/>
          <w:sz w:val="28"/>
          <w:szCs w:val="28"/>
          <w:shd w:val="clear" w:color="auto" w:fill="FFFFFF"/>
        </w:rPr>
        <w:t>.”</w:t>
      </w:r>
    </w:p>
    <w:p w14:paraId="0DA8DD67" w14:textId="63CB08BC" w:rsidR="00FA28A5" w:rsidRPr="00AA20C2" w:rsidRDefault="00FA28A5" w:rsidP="0077285D">
      <w:pPr>
        <w:spacing w:line="420" w:lineRule="exact"/>
        <w:ind w:firstLine="709"/>
        <w:jc w:val="both"/>
        <w:rPr>
          <w:rFonts w:ascii="Times New Roman" w:hAnsi="Times New Roman"/>
          <w:bCs/>
          <w:lang w:val="vi-VN"/>
        </w:rPr>
      </w:pPr>
      <w:r w:rsidRPr="000C42F9">
        <w:rPr>
          <w:rFonts w:ascii="Times New Roman" w:hAnsi="Times New Roman"/>
          <w:b/>
          <w:spacing w:val="-4"/>
          <w:lang w:val="pt-BR" w:eastAsia="x-none"/>
        </w:rPr>
        <w:t>Điều 2.</w:t>
      </w:r>
      <w:bookmarkStart w:id="5" w:name="dieu_2"/>
      <w:r w:rsidR="004D19B6" w:rsidRPr="00AA20C2">
        <w:rPr>
          <w:rFonts w:ascii="Times New Roman" w:hAnsi="Times New Roman"/>
          <w:bCs/>
          <w:lang w:val="vi-VN"/>
        </w:rPr>
        <w:t xml:space="preserve"> </w:t>
      </w:r>
      <w:r w:rsidRPr="00AA20C2">
        <w:rPr>
          <w:rFonts w:ascii="Times New Roman" w:hAnsi="Times New Roman"/>
          <w:bCs/>
          <w:lang w:val="vi-VN"/>
        </w:rPr>
        <w:t>Hiệu lực thi hành</w:t>
      </w:r>
      <w:bookmarkEnd w:id="5"/>
    </w:p>
    <w:p w14:paraId="43D0729D" w14:textId="4027E952" w:rsidR="00FC4E12" w:rsidRPr="00AA20C2" w:rsidRDefault="00FA28A5" w:rsidP="0077285D">
      <w:pPr>
        <w:shd w:val="clear" w:color="auto" w:fill="FFFFFF"/>
        <w:tabs>
          <w:tab w:val="left" w:pos="993"/>
          <w:tab w:val="left" w:pos="1134"/>
        </w:tabs>
        <w:spacing w:line="420" w:lineRule="exact"/>
        <w:ind w:firstLine="709"/>
        <w:jc w:val="both"/>
        <w:rPr>
          <w:rFonts w:ascii="Times New Roman" w:hAnsi="Times New Roman"/>
          <w:b/>
          <w:spacing w:val="2"/>
          <w:lang w:val="vi-VN"/>
        </w:rPr>
      </w:pPr>
      <w:r w:rsidRPr="00AA20C2">
        <w:rPr>
          <w:rFonts w:ascii="Times New Roman" w:hAnsi="Times New Roman"/>
          <w:b/>
          <w:spacing w:val="2"/>
          <w:lang w:val="vi-VN"/>
        </w:rPr>
        <w:t>V</w:t>
      </w:r>
      <w:r w:rsidR="00FC4E12" w:rsidRPr="00AA20C2">
        <w:rPr>
          <w:rFonts w:ascii="Times New Roman" w:hAnsi="Times New Roman"/>
          <w:b/>
          <w:spacing w:val="2"/>
          <w:lang w:val="vi-VN"/>
        </w:rPr>
        <w:t>I</w:t>
      </w:r>
      <w:r w:rsidRPr="00AA20C2">
        <w:rPr>
          <w:rFonts w:ascii="Times New Roman" w:hAnsi="Times New Roman"/>
          <w:b/>
          <w:spacing w:val="2"/>
          <w:lang w:val="vi-VN"/>
        </w:rPr>
        <w:t xml:space="preserve">. </w:t>
      </w:r>
      <w:r w:rsidR="00FD643D" w:rsidRPr="00AA20C2">
        <w:rPr>
          <w:rFonts w:ascii="Times New Roman" w:hAnsi="Times New Roman"/>
          <w:b/>
          <w:spacing w:val="2"/>
          <w:lang w:val="vi-VN"/>
        </w:rPr>
        <w:t>DỰ KIẾN NGUỒN LỰC</w:t>
      </w:r>
      <w:r w:rsidR="00FC4E12" w:rsidRPr="00AA20C2">
        <w:rPr>
          <w:rFonts w:ascii="Times New Roman" w:hAnsi="Times New Roman"/>
          <w:b/>
          <w:spacing w:val="2"/>
          <w:lang w:val="vi-VN"/>
        </w:rPr>
        <w:t>, ĐIỀU KIỆN BẢO ĐẢM CHO VIỆC THI HÀNH VĂN BẢN</w:t>
      </w:r>
    </w:p>
    <w:p w14:paraId="2AFC2AC3" w14:textId="27765649" w:rsidR="00FD643D" w:rsidRPr="00AA20C2" w:rsidRDefault="00FD643D" w:rsidP="0077285D">
      <w:pPr>
        <w:tabs>
          <w:tab w:val="left" w:pos="709"/>
        </w:tabs>
        <w:spacing w:line="420" w:lineRule="exact"/>
        <w:ind w:firstLine="709"/>
        <w:jc w:val="both"/>
        <w:rPr>
          <w:rFonts w:ascii="Times New Roman" w:hAnsi="Times New Roman"/>
          <w:bCs/>
          <w:spacing w:val="2"/>
          <w:lang w:val="vi-VN"/>
        </w:rPr>
      </w:pPr>
      <w:r w:rsidRPr="00AA20C2">
        <w:rPr>
          <w:rFonts w:ascii="Times New Roman" w:hAnsi="Times New Roman"/>
          <w:bCs/>
          <w:spacing w:val="2"/>
          <w:lang w:val="vi-VN"/>
        </w:rPr>
        <w:t>Do nội dung trong dự thảo Nghị định không phát sinh các quy định mới mà chỉ sửa đổi để cập nhật, bảo đảm tính thống nhất, đồng bộ với hệ thống pháp luật về an toàn thực phẩm nên không làm phát sinh nguồn lực.</w:t>
      </w:r>
    </w:p>
    <w:p w14:paraId="6C489536" w14:textId="30904D8F" w:rsidR="00FA28A5" w:rsidRPr="00AA20C2" w:rsidRDefault="00FA28A5" w:rsidP="0077285D">
      <w:pPr>
        <w:tabs>
          <w:tab w:val="left" w:pos="709"/>
        </w:tabs>
        <w:spacing w:line="420" w:lineRule="exact"/>
        <w:ind w:firstLine="709"/>
        <w:jc w:val="both"/>
        <w:rPr>
          <w:rFonts w:ascii="Times New Roman" w:hAnsi="Times New Roman"/>
          <w:b/>
          <w:bCs/>
          <w:spacing w:val="2"/>
          <w:lang w:val="vi-VN"/>
        </w:rPr>
      </w:pPr>
      <w:r w:rsidRPr="00AA20C2">
        <w:rPr>
          <w:rFonts w:ascii="Times New Roman" w:hAnsi="Times New Roman"/>
          <w:b/>
          <w:bCs/>
          <w:spacing w:val="2"/>
          <w:lang w:val="vi-VN"/>
        </w:rPr>
        <w:tab/>
        <w:t xml:space="preserve">VI. </w:t>
      </w:r>
      <w:r w:rsidR="00FC4E12" w:rsidRPr="00AA20C2">
        <w:rPr>
          <w:rFonts w:ascii="Times New Roman" w:hAnsi="Times New Roman"/>
          <w:b/>
          <w:bCs/>
          <w:spacing w:val="2"/>
          <w:lang w:val="vi-VN"/>
        </w:rPr>
        <w:t>NHỮNG VẤN ĐỀ XIN Ý KIẾN</w:t>
      </w:r>
    </w:p>
    <w:p w14:paraId="574946DA" w14:textId="77777777" w:rsidR="00FD643D" w:rsidRDefault="00E84C84" w:rsidP="0077285D">
      <w:pPr>
        <w:spacing w:line="420" w:lineRule="exact"/>
        <w:ind w:firstLine="709"/>
        <w:jc w:val="both"/>
        <w:rPr>
          <w:rFonts w:ascii="Times New Roman" w:hAnsi="Times New Roman"/>
          <w:lang w:val="pt-BR"/>
        </w:rPr>
      </w:pPr>
      <w:r w:rsidRPr="00AA20C2">
        <w:rPr>
          <w:rFonts w:ascii="Times New Roman" w:hAnsi="Times New Roman"/>
          <w:spacing w:val="2"/>
          <w:lang w:val="vi-VN"/>
        </w:rPr>
        <w:t xml:space="preserve">Bộ Y tế </w:t>
      </w:r>
      <w:r w:rsidR="005D5AC6" w:rsidRPr="00AA20C2">
        <w:rPr>
          <w:rFonts w:ascii="Times New Roman" w:hAnsi="Times New Roman"/>
          <w:spacing w:val="2"/>
          <w:lang w:val="vi-VN"/>
        </w:rPr>
        <w:t xml:space="preserve">không có nội dung cần </w:t>
      </w:r>
      <w:r w:rsidRPr="00AA20C2">
        <w:rPr>
          <w:rFonts w:ascii="Times New Roman" w:hAnsi="Times New Roman"/>
          <w:spacing w:val="2"/>
          <w:lang w:val="vi-VN"/>
        </w:rPr>
        <w:t xml:space="preserve">xin ý kiến Chính phủ về việc </w:t>
      </w:r>
      <w:r w:rsidRPr="000C42F9">
        <w:rPr>
          <w:rFonts w:ascii="Times New Roman" w:hAnsi="Times New Roman"/>
          <w:lang w:val="pt-BR"/>
        </w:rPr>
        <w:t>sửa đổi, bổ sung một số điều của Nghị định số 09/2019/NĐ-CP ngày 28 tháng 01 năm 2016 của Chính phủ quy định về tăng cường vi chất dinh dưỡng vào thực phẩm</w:t>
      </w:r>
      <w:r w:rsidR="0062418A">
        <w:rPr>
          <w:rFonts w:ascii="Times New Roman" w:hAnsi="Times New Roman"/>
          <w:lang w:val="pt-BR"/>
        </w:rPr>
        <w:t>.</w:t>
      </w:r>
    </w:p>
    <w:p w14:paraId="57F03109" w14:textId="05F30667" w:rsidR="00FA28A5" w:rsidRPr="00AA20C2" w:rsidRDefault="00FA28A5" w:rsidP="0077285D">
      <w:pPr>
        <w:spacing w:line="420" w:lineRule="exact"/>
        <w:ind w:firstLine="709"/>
        <w:jc w:val="both"/>
        <w:rPr>
          <w:rFonts w:ascii="Times New Roman" w:hAnsi="Times New Roman"/>
          <w:spacing w:val="4"/>
          <w:lang w:val="pt-BR"/>
        </w:rPr>
      </w:pPr>
      <w:r w:rsidRPr="00AA20C2">
        <w:rPr>
          <w:rFonts w:ascii="Times New Roman" w:hAnsi="Times New Roman"/>
          <w:spacing w:val="4"/>
          <w:lang w:val="pt-BR"/>
        </w:rPr>
        <w:t xml:space="preserve">Trên đây là Tờ trình </w:t>
      </w:r>
      <w:r w:rsidR="003374D6" w:rsidRPr="00AA20C2">
        <w:rPr>
          <w:rFonts w:ascii="Times New Roman" w:hAnsi="Times New Roman"/>
          <w:spacing w:val="4"/>
          <w:lang w:val="pt-BR"/>
        </w:rPr>
        <w:t>dự thảo</w:t>
      </w:r>
      <w:r w:rsidRPr="00AA20C2">
        <w:rPr>
          <w:rFonts w:ascii="Times New Roman" w:hAnsi="Times New Roman"/>
          <w:spacing w:val="4"/>
          <w:lang w:val="pt-BR"/>
        </w:rPr>
        <w:t xml:space="preserve"> Nghị định </w:t>
      </w:r>
      <w:r w:rsidR="00147745" w:rsidRPr="000C42F9">
        <w:rPr>
          <w:rFonts w:ascii="Times New Roman" w:hAnsi="Times New Roman"/>
          <w:lang w:val="pt-BR"/>
        </w:rPr>
        <w:t xml:space="preserve">sửa đổi, bổ sung một số điều của Nghị định số 09/2019/NĐ-CP ngày 28 tháng 01 năm 2016 của Chính phủ quy </w:t>
      </w:r>
      <w:r w:rsidR="00147745" w:rsidRPr="000C42F9">
        <w:rPr>
          <w:rFonts w:ascii="Times New Roman" w:hAnsi="Times New Roman"/>
          <w:lang w:val="pt-BR"/>
        </w:rPr>
        <w:lastRenderedPageBreak/>
        <w:t>định về tăng cường vi chất dinh dưỡng vào thực phẩm</w:t>
      </w:r>
      <w:r w:rsidRPr="00AA20C2">
        <w:rPr>
          <w:rFonts w:ascii="Times New Roman" w:hAnsi="Times New Roman"/>
          <w:lang w:val="pt-BR"/>
        </w:rPr>
        <w:t>.</w:t>
      </w:r>
      <w:r w:rsidRPr="00AA20C2">
        <w:rPr>
          <w:rFonts w:ascii="Times New Roman" w:hAnsi="Times New Roman"/>
          <w:spacing w:val="4"/>
          <w:lang w:val="pt-BR"/>
        </w:rPr>
        <w:t xml:space="preserve"> Bộ</w:t>
      </w:r>
      <w:r w:rsidR="00147745" w:rsidRPr="00AA20C2">
        <w:rPr>
          <w:rFonts w:ascii="Times New Roman" w:hAnsi="Times New Roman"/>
          <w:spacing w:val="4"/>
          <w:lang w:val="pt-BR"/>
        </w:rPr>
        <w:t xml:space="preserve"> Y tế</w:t>
      </w:r>
      <w:r w:rsidRPr="00AA20C2">
        <w:rPr>
          <w:rFonts w:ascii="Times New Roman" w:hAnsi="Times New Roman"/>
          <w:spacing w:val="4"/>
          <w:lang w:val="pt-BR"/>
        </w:rPr>
        <w:t xml:space="preserve"> trân trọng báo cáo và kính trình Chính phủ xem xét, quyết định. </w:t>
      </w:r>
    </w:p>
    <w:p w14:paraId="0F88AA36" w14:textId="2EE887DE" w:rsidR="006B0487" w:rsidRPr="006B0487" w:rsidRDefault="006B0487" w:rsidP="0077285D">
      <w:pPr>
        <w:tabs>
          <w:tab w:val="left" w:pos="0"/>
          <w:tab w:val="left" w:pos="567"/>
        </w:tabs>
        <w:spacing w:line="420" w:lineRule="exact"/>
        <w:ind w:firstLine="709"/>
        <w:jc w:val="both"/>
        <w:rPr>
          <w:rFonts w:ascii="Times New Roman" w:hAnsi="Times New Roman"/>
          <w:i/>
          <w:lang w:val="vi-VN"/>
        </w:rPr>
      </w:pPr>
      <w:r w:rsidRPr="006B0487">
        <w:rPr>
          <w:rFonts w:ascii="Times New Roman" w:hAnsi="Times New Roman"/>
          <w:i/>
          <w:lang w:val="vi-VN"/>
        </w:rPr>
        <w:t>Hồ sơ gửi kèm theo: (1) Dự thảo Nghị định; (2)</w:t>
      </w:r>
      <w:r w:rsidRPr="00AA20C2">
        <w:rPr>
          <w:rFonts w:ascii="Times New Roman" w:hAnsi="Times New Roman"/>
          <w:i/>
          <w:lang w:val="pt-BR"/>
        </w:rPr>
        <w:t xml:space="preserve"> Báo cáo tổng kết 07 năm thi hành Nghị định; (3) Báo cáo đánh giá tác động chính sách; (4)</w:t>
      </w:r>
      <w:r w:rsidRPr="006B0487">
        <w:rPr>
          <w:rFonts w:ascii="Times New Roman" w:hAnsi="Times New Roman"/>
          <w:i/>
          <w:lang w:val="vi-VN"/>
        </w:rPr>
        <w:t xml:space="preserve"> Bản tổng hợp, tiếp thu, giải trình ý </w:t>
      </w:r>
      <w:r w:rsidRPr="006B0487">
        <w:rPr>
          <w:rFonts w:ascii="Times New Roman" w:hAnsi="Times New Roman"/>
          <w:i/>
          <w:spacing w:val="6"/>
          <w:lang w:val="vi-VN"/>
        </w:rPr>
        <w:t>kiến góp ý về dự thảo Nghị định; (</w:t>
      </w:r>
      <w:r w:rsidRPr="00AA20C2">
        <w:rPr>
          <w:rFonts w:ascii="Times New Roman" w:hAnsi="Times New Roman"/>
          <w:i/>
          <w:spacing w:val="6"/>
          <w:lang w:val="pt-BR"/>
        </w:rPr>
        <w:t>5</w:t>
      </w:r>
      <w:r w:rsidRPr="006B0487">
        <w:rPr>
          <w:rFonts w:ascii="Times New Roman" w:hAnsi="Times New Roman"/>
          <w:i/>
          <w:spacing w:val="6"/>
          <w:lang w:val="vi-VN"/>
        </w:rPr>
        <w:t>) Báo cáo thẩm định;</w:t>
      </w:r>
      <w:r>
        <w:rPr>
          <w:rFonts w:ascii="Times New Roman" w:hAnsi="Times New Roman"/>
          <w:i/>
          <w:lang w:val="vi-VN"/>
        </w:rPr>
        <w:t xml:space="preserve"> (6</w:t>
      </w:r>
      <w:r w:rsidRPr="006B0487">
        <w:rPr>
          <w:rFonts w:ascii="Times New Roman" w:hAnsi="Times New Roman"/>
          <w:i/>
          <w:lang w:val="vi-VN"/>
        </w:rPr>
        <w:t>) Báo cáo tiếp thu, giải trình ý kiến của Hội đồng thẩm định về dự thảo Nghị định; (</w:t>
      </w:r>
      <w:r w:rsidRPr="00AA20C2">
        <w:rPr>
          <w:rFonts w:ascii="Times New Roman" w:hAnsi="Times New Roman"/>
          <w:i/>
          <w:lang w:val="pt-BR"/>
        </w:rPr>
        <w:t>7</w:t>
      </w:r>
      <w:r w:rsidRPr="006B0487">
        <w:rPr>
          <w:rFonts w:ascii="Times New Roman" w:hAnsi="Times New Roman"/>
          <w:i/>
          <w:lang w:val="vi-VN"/>
        </w:rPr>
        <w:t xml:space="preserve">) Công văn </w:t>
      </w:r>
      <w:r w:rsidRPr="00AA20C2">
        <w:rPr>
          <w:rFonts w:ascii="Times New Roman" w:hAnsi="Times New Roman"/>
          <w:i/>
          <w:lang w:val="pt-BR"/>
        </w:rPr>
        <w:t>góp ý</w:t>
      </w:r>
      <w:r w:rsidRPr="006B0487">
        <w:rPr>
          <w:rFonts w:ascii="Times New Roman" w:hAnsi="Times New Roman"/>
          <w:i/>
          <w:lang w:val="vi-VN"/>
        </w:rPr>
        <w:t xml:space="preserve"> của các bộ, ngành./.</w:t>
      </w:r>
    </w:p>
    <w:p w14:paraId="294BE124" w14:textId="77777777" w:rsidR="006B0487" w:rsidRPr="00AA20C2" w:rsidRDefault="006B0487" w:rsidP="00360C36">
      <w:pPr>
        <w:spacing w:line="440" w:lineRule="exact"/>
        <w:ind w:firstLine="709"/>
        <w:jc w:val="both"/>
        <w:rPr>
          <w:rFonts w:ascii="Times New Roman" w:hAnsi="Times New Roman"/>
          <w:spacing w:val="4"/>
          <w:lang w:val="pt-BR"/>
        </w:rPr>
      </w:pPr>
    </w:p>
    <w:tbl>
      <w:tblPr>
        <w:tblW w:w="9002" w:type="dxa"/>
        <w:jc w:val="center"/>
        <w:tblLook w:val="01E0" w:firstRow="1" w:lastRow="1" w:firstColumn="1" w:lastColumn="1" w:noHBand="0" w:noVBand="0"/>
      </w:tblPr>
      <w:tblGrid>
        <w:gridCol w:w="3934"/>
        <w:gridCol w:w="5068"/>
      </w:tblGrid>
      <w:tr w:rsidR="00FA28A5" w:rsidRPr="00C22777" w14:paraId="4BCE69CE" w14:textId="77777777" w:rsidTr="005D64A1">
        <w:trPr>
          <w:trHeight w:val="2181"/>
          <w:jc w:val="center"/>
        </w:trPr>
        <w:tc>
          <w:tcPr>
            <w:tcW w:w="3934" w:type="dxa"/>
          </w:tcPr>
          <w:p w14:paraId="34961850" w14:textId="77777777" w:rsidR="00FA28A5" w:rsidRPr="00AA20C2" w:rsidRDefault="00FA28A5" w:rsidP="005D64A1">
            <w:pPr>
              <w:jc w:val="both"/>
              <w:rPr>
                <w:rFonts w:ascii="Times New Roman" w:hAnsi="Times New Roman"/>
                <w:b/>
                <w:i/>
                <w:sz w:val="24"/>
                <w:lang w:val="pt-BR"/>
              </w:rPr>
            </w:pPr>
            <w:r w:rsidRPr="00AA20C2">
              <w:rPr>
                <w:rFonts w:ascii="Times New Roman" w:hAnsi="Times New Roman"/>
                <w:b/>
                <w:i/>
                <w:sz w:val="24"/>
                <w:lang w:val="pt-BR"/>
              </w:rPr>
              <w:t>Nơi nhận:</w:t>
            </w:r>
          </w:p>
          <w:p w14:paraId="7D2F7A11" w14:textId="77777777" w:rsidR="00FA28A5" w:rsidRPr="006B0487" w:rsidRDefault="00FA28A5" w:rsidP="005D64A1">
            <w:pPr>
              <w:rPr>
                <w:rFonts w:ascii="Times New Roman" w:hAnsi="Times New Roman"/>
                <w:sz w:val="22"/>
                <w:szCs w:val="20"/>
                <w:lang w:val="pt-PT"/>
              </w:rPr>
            </w:pPr>
            <w:r w:rsidRPr="006B0487">
              <w:rPr>
                <w:rFonts w:ascii="Times New Roman" w:hAnsi="Times New Roman"/>
                <w:sz w:val="22"/>
                <w:szCs w:val="20"/>
                <w:lang w:val="pt-PT"/>
              </w:rPr>
              <w:t>- Như trên;</w:t>
            </w:r>
          </w:p>
          <w:p w14:paraId="216AE98B" w14:textId="77777777" w:rsidR="00FA28A5" w:rsidRPr="006B0487" w:rsidRDefault="00FA28A5" w:rsidP="005D64A1">
            <w:pPr>
              <w:rPr>
                <w:rFonts w:ascii="Times New Roman" w:hAnsi="Times New Roman"/>
                <w:sz w:val="22"/>
                <w:szCs w:val="20"/>
                <w:lang w:val="pt-PT"/>
              </w:rPr>
            </w:pPr>
            <w:r w:rsidRPr="006B0487">
              <w:rPr>
                <w:rFonts w:ascii="Times New Roman" w:hAnsi="Times New Roman"/>
                <w:sz w:val="22"/>
                <w:szCs w:val="20"/>
                <w:lang w:val="pt-PT"/>
              </w:rPr>
              <w:t>- Thủ tướng Chính phủ (để b/c);</w:t>
            </w:r>
          </w:p>
          <w:p w14:paraId="1D8E4DA5" w14:textId="1DDBF735" w:rsidR="00FA28A5" w:rsidRPr="006B0487" w:rsidRDefault="00FA28A5" w:rsidP="005D64A1">
            <w:pPr>
              <w:rPr>
                <w:rFonts w:ascii="Times New Roman" w:hAnsi="Times New Roman"/>
                <w:sz w:val="22"/>
                <w:szCs w:val="20"/>
                <w:lang w:val="pt-PT"/>
              </w:rPr>
            </w:pPr>
            <w:r w:rsidRPr="006B0487">
              <w:rPr>
                <w:rFonts w:ascii="Times New Roman" w:hAnsi="Times New Roman"/>
                <w:sz w:val="22"/>
                <w:szCs w:val="20"/>
                <w:lang w:val="pt-PT"/>
              </w:rPr>
              <w:t xml:space="preserve">- Phó Thủ tướng </w:t>
            </w:r>
            <w:r w:rsidR="0062418A">
              <w:rPr>
                <w:rFonts w:ascii="Times New Roman" w:hAnsi="Times New Roman"/>
                <w:sz w:val="22"/>
                <w:szCs w:val="20"/>
                <w:lang w:val="pt-PT"/>
              </w:rPr>
              <w:t>Lê Thành Long</w:t>
            </w:r>
            <w:r w:rsidRPr="006B0487">
              <w:rPr>
                <w:rFonts w:ascii="Times New Roman" w:hAnsi="Times New Roman"/>
                <w:sz w:val="22"/>
                <w:szCs w:val="20"/>
                <w:lang w:val="pt-PT"/>
              </w:rPr>
              <w:t xml:space="preserve"> (để b/c);</w:t>
            </w:r>
          </w:p>
          <w:p w14:paraId="774565BD" w14:textId="77777777" w:rsidR="00FA28A5" w:rsidRPr="006B0487" w:rsidRDefault="00FA28A5" w:rsidP="005D64A1">
            <w:pPr>
              <w:rPr>
                <w:rFonts w:ascii="Times New Roman" w:hAnsi="Times New Roman"/>
                <w:sz w:val="22"/>
                <w:szCs w:val="20"/>
                <w:lang w:val="pt-PT"/>
              </w:rPr>
            </w:pPr>
            <w:r w:rsidRPr="006B0487">
              <w:rPr>
                <w:rFonts w:ascii="Times New Roman" w:hAnsi="Times New Roman"/>
                <w:sz w:val="22"/>
                <w:szCs w:val="20"/>
                <w:lang w:val="pt-PT"/>
              </w:rPr>
              <w:t>- Văn phòng Chính phủ;</w:t>
            </w:r>
          </w:p>
          <w:p w14:paraId="3C5D09B5" w14:textId="1AA762CE" w:rsidR="00FA28A5" w:rsidRPr="006B0487" w:rsidRDefault="00FA28A5" w:rsidP="005D64A1">
            <w:pPr>
              <w:rPr>
                <w:rFonts w:ascii="Times New Roman" w:hAnsi="Times New Roman"/>
                <w:bCs/>
                <w:sz w:val="22"/>
                <w:szCs w:val="22"/>
                <w:lang w:val="pt-PT"/>
              </w:rPr>
            </w:pPr>
            <w:r w:rsidRPr="006B0487">
              <w:rPr>
                <w:rFonts w:ascii="Times New Roman" w:hAnsi="Times New Roman"/>
                <w:bCs/>
                <w:sz w:val="22"/>
                <w:szCs w:val="22"/>
                <w:lang w:val="pt-PT"/>
              </w:rPr>
              <w:t>- Bộ Tư pháp;</w:t>
            </w:r>
            <w:r w:rsidR="0083170F">
              <w:rPr>
                <w:rFonts w:ascii="Times New Roman" w:hAnsi="Times New Roman"/>
                <w:bCs/>
                <w:sz w:val="22"/>
                <w:szCs w:val="22"/>
                <w:lang w:val="pt-PT"/>
              </w:rPr>
              <w:t xml:space="preserve"> Bộ Công </w:t>
            </w:r>
            <w:r w:rsidR="0062418A">
              <w:rPr>
                <w:rFonts w:ascii="Times New Roman" w:hAnsi="Times New Roman"/>
                <w:bCs/>
                <w:sz w:val="22"/>
                <w:szCs w:val="22"/>
                <w:lang w:val="pt-PT"/>
              </w:rPr>
              <w:t>T</w:t>
            </w:r>
            <w:r w:rsidR="0083170F">
              <w:rPr>
                <w:rFonts w:ascii="Times New Roman" w:hAnsi="Times New Roman"/>
                <w:bCs/>
                <w:sz w:val="22"/>
                <w:szCs w:val="22"/>
                <w:lang w:val="pt-PT"/>
              </w:rPr>
              <w:t>hương; Bộ Nông nghiệp và Phát triển nông thôn;</w:t>
            </w:r>
          </w:p>
          <w:p w14:paraId="584A3CF1" w14:textId="2ED569D1" w:rsidR="00FA28A5" w:rsidRPr="006B0487" w:rsidRDefault="00FA28A5" w:rsidP="005D64A1">
            <w:pPr>
              <w:rPr>
                <w:rFonts w:ascii="Times New Roman" w:hAnsi="Times New Roman"/>
                <w:b/>
              </w:rPr>
            </w:pPr>
            <w:r w:rsidRPr="006B0487">
              <w:rPr>
                <w:rFonts w:ascii="Times New Roman" w:hAnsi="Times New Roman"/>
                <w:sz w:val="22"/>
                <w:szCs w:val="20"/>
                <w:lang w:val="pt-PT"/>
              </w:rPr>
              <w:t xml:space="preserve">- Lưu: VT, </w:t>
            </w:r>
            <w:r w:rsidR="002D75E5" w:rsidRPr="006B0487">
              <w:rPr>
                <w:rFonts w:ascii="Times New Roman" w:hAnsi="Times New Roman"/>
                <w:sz w:val="22"/>
                <w:szCs w:val="20"/>
                <w:lang w:val="pt-PT"/>
              </w:rPr>
              <w:t>PC</w:t>
            </w:r>
            <w:r w:rsidRPr="006B0487">
              <w:rPr>
                <w:rFonts w:ascii="Times New Roman" w:hAnsi="Times New Roman"/>
                <w:sz w:val="22"/>
                <w:szCs w:val="20"/>
                <w:lang w:val="pt-PT"/>
              </w:rPr>
              <w:t>.</w:t>
            </w:r>
          </w:p>
          <w:p w14:paraId="3310E1BD" w14:textId="77777777" w:rsidR="00FA28A5" w:rsidRPr="006B0487" w:rsidRDefault="00FA28A5" w:rsidP="005D64A1">
            <w:pPr>
              <w:jc w:val="center"/>
              <w:rPr>
                <w:rFonts w:ascii="Times New Roman" w:hAnsi="Times New Roman"/>
                <w:b/>
              </w:rPr>
            </w:pPr>
          </w:p>
        </w:tc>
        <w:tc>
          <w:tcPr>
            <w:tcW w:w="5068" w:type="dxa"/>
          </w:tcPr>
          <w:p w14:paraId="29B0D0A0" w14:textId="77777777" w:rsidR="00FA28A5" w:rsidRPr="006B0487" w:rsidRDefault="00FA28A5" w:rsidP="005D64A1">
            <w:pPr>
              <w:jc w:val="center"/>
              <w:rPr>
                <w:rFonts w:ascii="Times New Roman" w:hAnsi="Times New Roman"/>
                <w:b/>
              </w:rPr>
            </w:pPr>
            <w:r w:rsidRPr="006B0487">
              <w:rPr>
                <w:rFonts w:ascii="Times New Roman" w:hAnsi="Times New Roman"/>
                <w:b/>
              </w:rPr>
              <w:t>BỘ TRƯỞNG</w:t>
            </w:r>
          </w:p>
          <w:p w14:paraId="7F40501B" w14:textId="77777777" w:rsidR="00FA28A5" w:rsidRPr="006B0487" w:rsidRDefault="00FA28A5" w:rsidP="005D64A1">
            <w:pPr>
              <w:jc w:val="center"/>
              <w:rPr>
                <w:rFonts w:ascii="Times New Roman" w:hAnsi="Times New Roman"/>
                <w:b/>
              </w:rPr>
            </w:pPr>
          </w:p>
          <w:p w14:paraId="614E0EAC" w14:textId="77777777" w:rsidR="00FA28A5" w:rsidRPr="006B0487" w:rsidRDefault="00FA28A5" w:rsidP="005D64A1">
            <w:pPr>
              <w:jc w:val="center"/>
              <w:rPr>
                <w:rFonts w:ascii="Times New Roman" w:hAnsi="Times New Roman"/>
                <w:b/>
              </w:rPr>
            </w:pPr>
          </w:p>
          <w:p w14:paraId="0A95C7DC" w14:textId="77777777" w:rsidR="00FA28A5" w:rsidRPr="006B0487" w:rsidRDefault="00FA28A5" w:rsidP="005D64A1">
            <w:pPr>
              <w:jc w:val="center"/>
              <w:rPr>
                <w:rFonts w:ascii="Times New Roman" w:hAnsi="Times New Roman"/>
                <w:b/>
              </w:rPr>
            </w:pPr>
          </w:p>
          <w:p w14:paraId="2F210190" w14:textId="77777777" w:rsidR="00FA28A5" w:rsidRPr="006B0487" w:rsidRDefault="00FA28A5" w:rsidP="005D64A1">
            <w:pPr>
              <w:jc w:val="center"/>
              <w:rPr>
                <w:rFonts w:ascii="Times New Roman" w:hAnsi="Times New Roman"/>
                <w:b/>
              </w:rPr>
            </w:pPr>
          </w:p>
          <w:p w14:paraId="2045C576" w14:textId="77777777" w:rsidR="00FA28A5" w:rsidRPr="006B0487" w:rsidRDefault="00FA28A5" w:rsidP="005D64A1">
            <w:pPr>
              <w:jc w:val="center"/>
              <w:rPr>
                <w:rFonts w:ascii="Times New Roman" w:hAnsi="Times New Roman"/>
                <w:b/>
              </w:rPr>
            </w:pPr>
          </w:p>
          <w:p w14:paraId="2FB4F2AB" w14:textId="05DB55A9" w:rsidR="00FA28A5" w:rsidRPr="006B0487" w:rsidRDefault="00147745" w:rsidP="005D64A1">
            <w:pPr>
              <w:jc w:val="center"/>
              <w:rPr>
                <w:rFonts w:ascii="Times New Roman" w:hAnsi="Times New Roman"/>
                <w:b/>
              </w:rPr>
            </w:pPr>
            <w:r w:rsidRPr="006B0487">
              <w:rPr>
                <w:rFonts w:ascii="Times New Roman" w:hAnsi="Times New Roman"/>
                <w:b/>
              </w:rPr>
              <w:t>Đào Hồng Lan</w:t>
            </w:r>
          </w:p>
        </w:tc>
      </w:tr>
    </w:tbl>
    <w:p w14:paraId="52AE57AA" w14:textId="77777777" w:rsidR="009A7D48" w:rsidRPr="007A6BC1" w:rsidRDefault="009A7D48" w:rsidP="00C9006F">
      <w:pPr>
        <w:rPr>
          <w:lang w:val="sv-SE"/>
        </w:rPr>
      </w:pPr>
    </w:p>
    <w:sectPr w:rsidR="009A7D48" w:rsidRPr="007A6BC1" w:rsidSect="001D7364">
      <w:headerReference w:type="default" r:id="rId9"/>
      <w:footerReference w:type="even" r:id="rId10"/>
      <w:footerReference w:type="default" r:id="rId11"/>
      <w:headerReference w:type="first" r:id="rId12"/>
      <w:pgSz w:w="11907" w:h="16840" w:code="9"/>
      <w:pgMar w:top="1134" w:right="1134" w:bottom="85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250F2" w14:textId="77777777" w:rsidR="00DA6A6E" w:rsidRDefault="00DA6A6E" w:rsidP="007D7B97">
      <w:r>
        <w:separator/>
      </w:r>
    </w:p>
  </w:endnote>
  <w:endnote w:type="continuationSeparator" w:id="0">
    <w:p w14:paraId="79EF9000" w14:textId="77777777" w:rsidR="00DA6A6E" w:rsidRDefault="00DA6A6E" w:rsidP="007D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0352C" w14:textId="346DBDD0" w:rsidR="007B0C94" w:rsidRDefault="00D30608" w:rsidP="007B0C94">
    <w:pPr>
      <w:pStyle w:val="Footer"/>
      <w:framePr w:wrap="around" w:vAnchor="text" w:hAnchor="margin" w:xAlign="right" w:y="1"/>
      <w:rPr>
        <w:rStyle w:val="PageNumber"/>
      </w:rPr>
    </w:pPr>
    <w:r>
      <w:rPr>
        <w:rStyle w:val="PageNumber"/>
      </w:rPr>
      <w:fldChar w:fldCharType="begin"/>
    </w:r>
    <w:r w:rsidR="00CA2DF5">
      <w:rPr>
        <w:rStyle w:val="PageNumber"/>
      </w:rPr>
      <w:instrText xml:space="preserve">PAGE  </w:instrText>
    </w:r>
    <w:r>
      <w:rPr>
        <w:rStyle w:val="PageNumber"/>
      </w:rPr>
      <w:fldChar w:fldCharType="separate"/>
    </w:r>
    <w:r w:rsidR="009920F3">
      <w:rPr>
        <w:rStyle w:val="PageNumber"/>
        <w:noProof/>
      </w:rPr>
      <w:t>2</w:t>
    </w:r>
    <w:r>
      <w:rPr>
        <w:rStyle w:val="PageNumber"/>
      </w:rPr>
      <w:fldChar w:fldCharType="end"/>
    </w:r>
  </w:p>
  <w:p w14:paraId="5C847DD9" w14:textId="77777777" w:rsidR="007B0C94" w:rsidRDefault="007B0C94" w:rsidP="007B0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14AD7" w14:textId="2C649BB0" w:rsidR="007B0C94" w:rsidRPr="00741DF8" w:rsidRDefault="00D30608">
    <w:pPr>
      <w:pStyle w:val="Footer"/>
      <w:jc w:val="right"/>
      <w:rPr>
        <w:rFonts w:ascii="Times New Roman" w:hAnsi="Times New Roman"/>
        <w:sz w:val="24"/>
        <w:szCs w:val="24"/>
      </w:rPr>
    </w:pPr>
    <w:r w:rsidRPr="00741DF8">
      <w:rPr>
        <w:rFonts w:ascii="Times New Roman" w:hAnsi="Times New Roman"/>
        <w:sz w:val="24"/>
        <w:szCs w:val="24"/>
      </w:rPr>
      <w:fldChar w:fldCharType="begin"/>
    </w:r>
    <w:r w:rsidR="00CA2DF5" w:rsidRPr="00741DF8">
      <w:rPr>
        <w:rFonts w:ascii="Times New Roman" w:hAnsi="Times New Roman"/>
        <w:sz w:val="24"/>
        <w:szCs w:val="24"/>
      </w:rPr>
      <w:instrText xml:space="preserve"> PAGE   \* MERGEFORMAT </w:instrText>
    </w:r>
    <w:r w:rsidRPr="00741DF8">
      <w:rPr>
        <w:rFonts w:ascii="Times New Roman" w:hAnsi="Times New Roman"/>
        <w:sz w:val="24"/>
        <w:szCs w:val="24"/>
      </w:rPr>
      <w:fldChar w:fldCharType="separate"/>
    </w:r>
    <w:r w:rsidR="00356ED6">
      <w:rPr>
        <w:rFonts w:ascii="Times New Roman" w:hAnsi="Times New Roman"/>
        <w:noProof/>
        <w:sz w:val="24"/>
        <w:szCs w:val="24"/>
      </w:rPr>
      <w:t>13</w:t>
    </w:r>
    <w:r w:rsidRPr="00741DF8">
      <w:rPr>
        <w:rFonts w:ascii="Times New Roman" w:hAnsi="Times New Roman"/>
        <w:sz w:val="24"/>
        <w:szCs w:val="24"/>
      </w:rPr>
      <w:fldChar w:fldCharType="end"/>
    </w:r>
  </w:p>
  <w:p w14:paraId="7CA1125D" w14:textId="77777777" w:rsidR="007B0C94" w:rsidRDefault="007B0C94" w:rsidP="007B0C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CBC15" w14:textId="77777777" w:rsidR="00DA6A6E" w:rsidRDefault="00DA6A6E" w:rsidP="007D7B97">
      <w:r>
        <w:separator/>
      </w:r>
    </w:p>
  </w:footnote>
  <w:footnote w:type="continuationSeparator" w:id="0">
    <w:p w14:paraId="76224A82" w14:textId="77777777" w:rsidR="00DA6A6E" w:rsidRDefault="00DA6A6E" w:rsidP="007D7B97">
      <w:r>
        <w:continuationSeparator/>
      </w:r>
    </w:p>
  </w:footnote>
  <w:footnote w:id="1">
    <w:p w14:paraId="754DA128" w14:textId="77777777" w:rsidR="006E041A" w:rsidRPr="00721568" w:rsidRDefault="006E041A" w:rsidP="006E041A">
      <w:pPr>
        <w:pStyle w:val="FootnoteText"/>
        <w:rPr>
          <w:i/>
        </w:rPr>
      </w:pPr>
      <w:r>
        <w:rPr>
          <w:rStyle w:val="FootnoteReference"/>
        </w:rPr>
        <w:footnoteRef/>
      </w:r>
      <w:r>
        <w:t xml:space="preserve"> </w:t>
      </w:r>
      <w:r w:rsidRPr="00974908">
        <w:rPr>
          <w:i/>
        </w:rPr>
        <w:t>Theo báo cáo của Viện dinh d</w:t>
      </w:r>
      <w:r w:rsidRPr="00974908">
        <w:rPr>
          <w:rFonts w:hint="eastAsia"/>
          <w:i/>
        </w:rPr>
        <w:t>ư</w:t>
      </w:r>
      <w:r w:rsidRPr="00974908">
        <w:rPr>
          <w:i/>
        </w:rPr>
        <w:t>ỡng quốc gia n</w:t>
      </w:r>
      <w:r w:rsidRPr="00974908">
        <w:rPr>
          <w:rFonts w:hint="eastAsia"/>
          <w:i/>
        </w:rPr>
        <w:t>ă</w:t>
      </w:r>
      <w:r w:rsidRPr="00974908">
        <w:rPr>
          <w:i/>
        </w:rPr>
        <w:t>m 2015.</w:t>
      </w:r>
    </w:p>
  </w:footnote>
  <w:footnote w:id="2">
    <w:p w14:paraId="702E6400" w14:textId="77777777" w:rsidR="00FB1A29" w:rsidRDefault="00FB1A29" w:rsidP="00FB1A29">
      <w:pPr>
        <w:rPr>
          <w:sz w:val="20"/>
          <w:szCs w:val="20"/>
        </w:rPr>
      </w:pPr>
      <w:r>
        <w:rPr>
          <w:rStyle w:val="FootnoteReference"/>
        </w:rPr>
        <w:footnoteRef/>
      </w:r>
      <w:r>
        <w:rPr>
          <w:sz w:val="20"/>
          <w:szCs w:val="20"/>
        </w:rPr>
        <w:t xml:space="preserve"> </w:t>
      </w:r>
      <w:r>
        <w:rPr>
          <w:rFonts w:ascii="Times New Roman" w:hAnsi="Times New Roman"/>
          <w:sz w:val="20"/>
          <w:szCs w:val="20"/>
        </w:rPr>
        <w:t>Báo cáo kết quả Tổng điều tra dinh dưỡng 2020, tháng 9/2023, Viện Dinh dưỡng.</w:t>
      </w:r>
    </w:p>
  </w:footnote>
  <w:footnote w:id="3">
    <w:p w14:paraId="1A404BA5" w14:textId="670D4A77" w:rsidR="00672E52" w:rsidRDefault="00672E52" w:rsidP="00672E52">
      <w:pPr>
        <w:pBdr>
          <w:top w:val="nil"/>
          <w:left w:val="nil"/>
          <w:bottom w:val="nil"/>
          <w:right w:val="nil"/>
          <w:between w:val="nil"/>
        </w:pBdr>
        <w:rPr>
          <w:rFonts w:ascii="Times New Roman" w:hAnsi="Times New Roman"/>
          <w:color w:val="000000"/>
          <w:sz w:val="20"/>
          <w:szCs w:val="20"/>
        </w:rPr>
      </w:pPr>
      <w:r>
        <w:rPr>
          <w:rStyle w:val="FootnoteReference"/>
        </w:rPr>
        <w:footnoteRef/>
      </w:r>
      <w:r>
        <w:rPr>
          <w:rFonts w:ascii="Times New Roman" w:hAnsi="Times New Roman"/>
          <w:color w:val="000000"/>
          <w:sz w:val="20"/>
          <w:szCs w:val="20"/>
        </w:rPr>
        <w:t xml:space="preserve"> Trao đổi dữ liệu toàn cầu về bổ sung vi chất https://fortificationdata.org (Truy cập vào 05/6/ 2024). Phụ lục 3. Báo cáo tổng kết 07 năm Nghị định số 09</w:t>
      </w:r>
    </w:p>
  </w:footnote>
  <w:footnote w:id="4">
    <w:p w14:paraId="2FA2C4C5" w14:textId="77777777" w:rsidR="00672E52" w:rsidRDefault="00672E52" w:rsidP="00672E52">
      <w:pPr>
        <w:rPr>
          <w:rFonts w:ascii="Times New Roman" w:hAnsi="Times New Roman"/>
          <w:sz w:val="20"/>
          <w:szCs w:val="20"/>
        </w:rPr>
      </w:pPr>
      <w:r>
        <w:rPr>
          <w:rStyle w:val="FootnoteReference"/>
        </w:rPr>
        <w:footnoteRef/>
      </w:r>
      <w:r>
        <w:rPr>
          <w:rFonts w:ascii="Times New Roman" w:hAnsi="Times New Roman"/>
          <w:sz w:val="20"/>
          <w:szCs w:val="20"/>
        </w:rPr>
        <w:t xml:space="preserve"> Hướng dẫn Guidelines on food fortification with micronutrients, ngày xuất bản: 25/11/2006.</w:t>
      </w:r>
    </w:p>
  </w:footnote>
  <w:footnote w:id="5">
    <w:p w14:paraId="12638C84" w14:textId="77777777" w:rsidR="00672E52" w:rsidRDefault="00672E52" w:rsidP="00672E52">
      <w:pPr>
        <w:rPr>
          <w:rFonts w:ascii="Times New Roman" w:hAnsi="Times New Roman"/>
          <w:sz w:val="20"/>
          <w:szCs w:val="20"/>
        </w:rPr>
      </w:pPr>
      <w:r>
        <w:rPr>
          <w:rStyle w:val="FootnoteReference"/>
        </w:rPr>
        <w:footnoteRef/>
      </w:r>
      <w:r>
        <w:rPr>
          <w:rFonts w:ascii="Times New Roman" w:hAnsi="Times New Roman"/>
          <w:sz w:val="20"/>
          <w:szCs w:val="20"/>
        </w:rPr>
        <w:t xml:space="preserve"> Hướng dẫn Large-scale Food Fortification for the Prevention of Micronutrient Deficiencies in Children, Women and Communities, ngày xuất bản: tháng 12/2023.</w:t>
      </w:r>
    </w:p>
  </w:footnote>
  <w:footnote w:id="6">
    <w:p w14:paraId="7ABB44A1" w14:textId="77777777" w:rsidR="006E041A" w:rsidRDefault="006E041A" w:rsidP="006E041A">
      <w:pPr>
        <w:pStyle w:val="FootnoteText"/>
      </w:pPr>
      <w:r>
        <w:rPr>
          <w:rStyle w:val="FootnoteReference"/>
        </w:rPr>
        <w:footnoteRef/>
      </w:r>
      <w:r>
        <w:t xml:space="preserve"> Báo cáo Viện dinh dưỡng quốc gia 2015</w:t>
      </w:r>
    </w:p>
  </w:footnote>
  <w:footnote w:id="7">
    <w:p w14:paraId="7D44C614" w14:textId="77777777" w:rsidR="006E041A" w:rsidRPr="00721568" w:rsidRDefault="006E041A" w:rsidP="006E041A">
      <w:pPr>
        <w:pStyle w:val="FootnoteText"/>
        <w:rPr>
          <w:i/>
        </w:rPr>
      </w:pPr>
      <w:r>
        <w:rPr>
          <w:rStyle w:val="FootnoteReference"/>
        </w:rPr>
        <w:footnoteRef/>
      </w:r>
      <w:r>
        <w:t xml:space="preserve"> </w:t>
      </w:r>
      <w:r w:rsidRPr="00974908">
        <w:rPr>
          <w:i/>
        </w:rPr>
        <w:t>Báo cáo của Viện dinh d</w:t>
      </w:r>
      <w:r w:rsidRPr="00974908">
        <w:rPr>
          <w:rFonts w:hint="eastAsia"/>
          <w:i/>
        </w:rPr>
        <w:t>ư</w:t>
      </w:r>
      <w:r w:rsidRPr="00974908">
        <w:rPr>
          <w:i/>
        </w:rPr>
        <w:t>ỡng quốc gia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625175"/>
      <w:docPartObj>
        <w:docPartGallery w:val="Page Numbers (Top of Page)"/>
        <w:docPartUnique/>
      </w:docPartObj>
    </w:sdtPr>
    <w:sdtEndPr>
      <w:rPr>
        <w:noProof/>
      </w:rPr>
    </w:sdtEndPr>
    <w:sdtContent>
      <w:p w14:paraId="2090F2E0" w14:textId="57E46F82" w:rsidR="001D7364" w:rsidRDefault="001D736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145E8E" w14:textId="77777777" w:rsidR="00654029" w:rsidRDefault="00654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6A27D" w14:textId="2C86697D" w:rsidR="001D7364" w:rsidRDefault="001D7364">
    <w:pPr>
      <w:pStyle w:val="Header"/>
      <w:jc w:val="center"/>
    </w:pPr>
  </w:p>
  <w:p w14:paraId="7E566DC9" w14:textId="77777777" w:rsidR="001D7364" w:rsidRDefault="001D7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B6F9B"/>
    <w:multiLevelType w:val="multilevel"/>
    <w:tmpl w:val="AA6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13188"/>
    <w:multiLevelType w:val="hybridMultilevel"/>
    <w:tmpl w:val="B62C2A40"/>
    <w:lvl w:ilvl="0" w:tplc="2FC4EC7E">
      <w:start w:val="1"/>
      <w:numFmt w:val="decimal"/>
      <w:lvlText w:val="%1."/>
      <w:lvlJc w:val="left"/>
      <w:pPr>
        <w:tabs>
          <w:tab w:val="num" w:pos="720"/>
        </w:tabs>
        <w:ind w:left="720" w:hanging="360"/>
      </w:pPr>
    </w:lvl>
    <w:lvl w:ilvl="1" w:tplc="378E9618" w:tentative="1">
      <w:start w:val="1"/>
      <w:numFmt w:val="decimal"/>
      <w:lvlText w:val="%2."/>
      <w:lvlJc w:val="left"/>
      <w:pPr>
        <w:tabs>
          <w:tab w:val="num" w:pos="1440"/>
        </w:tabs>
        <w:ind w:left="1440" w:hanging="360"/>
      </w:pPr>
    </w:lvl>
    <w:lvl w:ilvl="2" w:tplc="A1689A7A" w:tentative="1">
      <w:start w:val="1"/>
      <w:numFmt w:val="decimal"/>
      <w:lvlText w:val="%3."/>
      <w:lvlJc w:val="left"/>
      <w:pPr>
        <w:tabs>
          <w:tab w:val="num" w:pos="2160"/>
        </w:tabs>
        <w:ind w:left="2160" w:hanging="360"/>
      </w:pPr>
    </w:lvl>
    <w:lvl w:ilvl="3" w:tplc="C10C7FAA" w:tentative="1">
      <w:start w:val="1"/>
      <w:numFmt w:val="decimal"/>
      <w:lvlText w:val="%4."/>
      <w:lvlJc w:val="left"/>
      <w:pPr>
        <w:tabs>
          <w:tab w:val="num" w:pos="2880"/>
        </w:tabs>
        <w:ind w:left="2880" w:hanging="360"/>
      </w:pPr>
    </w:lvl>
    <w:lvl w:ilvl="4" w:tplc="FD344A30" w:tentative="1">
      <w:start w:val="1"/>
      <w:numFmt w:val="decimal"/>
      <w:lvlText w:val="%5."/>
      <w:lvlJc w:val="left"/>
      <w:pPr>
        <w:tabs>
          <w:tab w:val="num" w:pos="3600"/>
        </w:tabs>
        <w:ind w:left="3600" w:hanging="360"/>
      </w:pPr>
    </w:lvl>
    <w:lvl w:ilvl="5" w:tplc="7DA6A692" w:tentative="1">
      <w:start w:val="1"/>
      <w:numFmt w:val="decimal"/>
      <w:lvlText w:val="%6."/>
      <w:lvlJc w:val="left"/>
      <w:pPr>
        <w:tabs>
          <w:tab w:val="num" w:pos="4320"/>
        </w:tabs>
        <w:ind w:left="4320" w:hanging="360"/>
      </w:pPr>
    </w:lvl>
    <w:lvl w:ilvl="6" w:tplc="B8FC5314" w:tentative="1">
      <w:start w:val="1"/>
      <w:numFmt w:val="decimal"/>
      <w:lvlText w:val="%7."/>
      <w:lvlJc w:val="left"/>
      <w:pPr>
        <w:tabs>
          <w:tab w:val="num" w:pos="5040"/>
        </w:tabs>
        <w:ind w:left="5040" w:hanging="360"/>
      </w:pPr>
    </w:lvl>
    <w:lvl w:ilvl="7" w:tplc="9B3CBD22" w:tentative="1">
      <w:start w:val="1"/>
      <w:numFmt w:val="decimal"/>
      <w:lvlText w:val="%8."/>
      <w:lvlJc w:val="left"/>
      <w:pPr>
        <w:tabs>
          <w:tab w:val="num" w:pos="5760"/>
        </w:tabs>
        <w:ind w:left="5760" w:hanging="360"/>
      </w:pPr>
    </w:lvl>
    <w:lvl w:ilvl="8" w:tplc="681A4DC4" w:tentative="1">
      <w:start w:val="1"/>
      <w:numFmt w:val="decimal"/>
      <w:lvlText w:val="%9."/>
      <w:lvlJc w:val="left"/>
      <w:pPr>
        <w:tabs>
          <w:tab w:val="num" w:pos="6480"/>
        </w:tabs>
        <w:ind w:left="6480" w:hanging="360"/>
      </w:pPr>
    </w:lvl>
  </w:abstractNum>
  <w:abstractNum w:abstractNumId="2" w15:restartNumberingAfterBreak="0">
    <w:nsid w:val="205E79A9"/>
    <w:multiLevelType w:val="hybridMultilevel"/>
    <w:tmpl w:val="2D1E30CE"/>
    <w:lvl w:ilvl="0" w:tplc="C2D294AE">
      <w:start w:val="1"/>
      <w:numFmt w:val="bullet"/>
      <w:lvlText w:val="•"/>
      <w:lvlJc w:val="left"/>
      <w:pPr>
        <w:tabs>
          <w:tab w:val="num" w:pos="720"/>
        </w:tabs>
        <w:ind w:left="720" w:hanging="360"/>
      </w:pPr>
      <w:rPr>
        <w:rFonts w:ascii="Arial" w:hAnsi="Arial" w:hint="default"/>
      </w:rPr>
    </w:lvl>
    <w:lvl w:ilvl="1" w:tplc="42785D40" w:tentative="1">
      <w:start w:val="1"/>
      <w:numFmt w:val="bullet"/>
      <w:lvlText w:val="•"/>
      <w:lvlJc w:val="left"/>
      <w:pPr>
        <w:tabs>
          <w:tab w:val="num" w:pos="1440"/>
        </w:tabs>
        <w:ind w:left="1440" w:hanging="360"/>
      </w:pPr>
      <w:rPr>
        <w:rFonts w:ascii="Arial" w:hAnsi="Arial" w:hint="default"/>
      </w:rPr>
    </w:lvl>
    <w:lvl w:ilvl="2" w:tplc="CC1E3D8E" w:tentative="1">
      <w:start w:val="1"/>
      <w:numFmt w:val="bullet"/>
      <w:lvlText w:val="•"/>
      <w:lvlJc w:val="left"/>
      <w:pPr>
        <w:tabs>
          <w:tab w:val="num" w:pos="2160"/>
        </w:tabs>
        <w:ind w:left="2160" w:hanging="360"/>
      </w:pPr>
      <w:rPr>
        <w:rFonts w:ascii="Arial" w:hAnsi="Arial" w:hint="default"/>
      </w:rPr>
    </w:lvl>
    <w:lvl w:ilvl="3" w:tplc="CCBE08A4" w:tentative="1">
      <w:start w:val="1"/>
      <w:numFmt w:val="bullet"/>
      <w:lvlText w:val="•"/>
      <w:lvlJc w:val="left"/>
      <w:pPr>
        <w:tabs>
          <w:tab w:val="num" w:pos="2880"/>
        </w:tabs>
        <w:ind w:left="2880" w:hanging="360"/>
      </w:pPr>
      <w:rPr>
        <w:rFonts w:ascii="Arial" w:hAnsi="Arial" w:hint="default"/>
      </w:rPr>
    </w:lvl>
    <w:lvl w:ilvl="4" w:tplc="C7383CFC" w:tentative="1">
      <w:start w:val="1"/>
      <w:numFmt w:val="bullet"/>
      <w:lvlText w:val="•"/>
      <w:lvlJc w:val="left"/>
      <w:pPr>
        <w:tabs>
          <w:tab w:val="num" w:pos="3600"/>
        </w:tabs>
        <w:ind w:left="3600" w:hanging="360"/>
      </w:pPr>
      <w:rPr>
        <w:rFonts w:ascii="Arial" w:hAnsi="Arial" w:hint="default"/>
      </w:rPr>
    </w:lvl>
    <w:lvl w:ilvl="5" w:tplc="21AAFABE" w:tentative="1">
      <w:start w:val="1"/>
      <w:numFmt w:val="bullet"/>
      <w:lvlText w:val="•"/>
      <w:lvlJc w:val="left"/>
      <w:pPr>
        <w:tabs>
          <w:tab w:val="num" w:pos="4320"/>
        </w:tabs>
        <w:ind w:left="4320" w:hanging="360"/>
      </w:pPr>
      <w:rPr>
        <w:rFonts w:ascii="Arial" w:hAnsi="Arial" w:hint="default"/>
      </w:rPr>
    </w:lvl>
    <w:lvl w:ilvl="6" w:tplc="17B612E8" w:tentative="1">
      <w:start w:val="1"/>
      <w:numFmt w:val="bullet"/>
      <w:lvlText w:val="•"/>
      <w:lvlJc w:val="left"/>
      <w:pPr>
        <w:tabs>
          <w:tab w:val="num" w:pos="5040"/>
        </w:tabs>
        <w:ind w:left="5040" w:hanging="360"/>
      </w:pPr>
      <w:rPr>
        <w:rFonts w:ascii="Arial" w:hAnsi="Arial" w:hint="default"/>
      </w:rPr>
    </w:lvl>
    <w:lvl w:ilvl="7" w:tplc="9E28E1E2" w:tentative="1">
      <w:start w:val="1"/>
      <w:numFmt w:val="bullet"/>
      <w:lvlText w:val="•"/>
      <w:lvlJc w:val="left"/>
      <w:pPr>
        <w:tabs>
          <w:tab w:val="num" w:pos="5760"/>
        </w:tabs>
        <w:ind w:left="5760" w:hanging="360"/>
      </w:pPr>
      <w:rPr>
        <w:rFonts w:ascii="Arial" w:hAnsi="Arial" w:hint="default"/>
      </w:rPr>
    </w:lvl>
    <w:lvl w:ilvl="8" w:tplc="23C82C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376339"/>
    <w:multiLevelType w:val="hybridMultilevel"/>
    <w:tmpl w:val="8A36A9C0"/>
    <w:lvl w:ilvl="0" w:tplc="DDA47B32">
      <w:start w:val="1"/>
      <w:numFmt w:val="bullet"/>
      <w:lvlText w:val="•"/>
      <w:lvlJc w:val="left"/>
      <w:pPr>
        <w:tabs>
          <w:tab w:val="num" w:pos="720"/>
        </w:tabs>
        <w:ind w:left="720" w:hanging="360"/>
      </w:pPr>
      <w:rPr>
        <w:rFonts w:ascii="Arial" w:hAnsi="Arial" w:hint="default"/>
      </w:rPr>
    </w:lvl>
    <w:lvl w:ilvl="1" w:tplc="A1ACBA52" w:tentative="1">
      <w:start w:val="1"/>
      <w:numFmt w:val="bullet"/>
      <w:lvlText w:val="•"/>
      <w:lvlJc w:val="left"/>
      <w:pPr>
        <w:tabs>
          <w:tab w:val="num" w:pos="1440"/>
        </w:tabs>
        <w:ind w:left="1440" w:hanging="360"/>
      </w:pPr>
      <w:rPr>
        <w:rFonts w:ascii="Arial" w:hAnsi="Arial" w:hint="default"/>
      </w:rPr>
    </w:lvl>
    <w:lvl w:ilvl="2" w:tplc="7DC09BA4" w:tentative="1">
      <w:start w:val="1"/>
      <w:numFmt w:val="bullet"/>
      <w:lvlText w:val="•"/>
      <w:lvlJc w:val="left"/>
      <w:pPr>
        <w:tabs>
          <w:tab w:val="num" w:pos="2160"/>
        </w:tabs>
        <w:ind w:left="2160" w:hanging="360"/>
      </w:pPr>
      <w:rPr>
        <w:rFonts w:ascii="Arial" w:hAnsi="Arial" w:hint="default"/>
      </w:rPr>
    </w:lvl>
    <w:lvl w:ilvl="3" w:tplc="8EBC65DE" w:tentative="1">
      <w:start w:val="1"/>
      <w:numFmt w:val="bullet"/>
      <w:lvlText w:val="•"/>
      <w:lvlJc w:val="left"/>
      <w:pPr>
        <w:tabs>
          <w:tab w:val="num" w:pos="2880"/>
        </w:tabs>
        <w:ind w:left="2880" w:hanging="360"/>
      </w:pPr>
      <w:rPr>
        <w:rFonts w:ascii="Arial" w:hAnsi="Arial" w:hint="default"/>
      </w:rPr>
    </w:lvl>
    <w:lvl w:ilvl="4" w:tplc="5C78C3B4" w:tentative="1">
      <w:start w:val="1"/>
      <w:numFmt w:val="bullet"/>
      <w:lvlText w:val="•"/>
      <w:lvlJc w:val="left"/>
      <w:pPr>
        <w:tabs>
          <w:tab w:val="num" w:pos="3600"/>
        </w:tabs>
        <w:ind w:left="3600" w:hanging="360"/>
      </w:pPr>
      <w:rPr>
        <w:rFonts w:ascii="Arial" w:hAnsi="Arial" w:hint="default"/>
      </w:rPr>
    </w:lvl>
    <w:lvl w:ilvl="5" w:tplc="62A012F4" w:tentative="1">
      <w:start w:val="1"/>
      <w:numFmt w:val="bullet"/>
      <w:lvlText w:val="•"/>
      <w:lvlJc w:val="left"/>
      <w:pPr>
        <w:tabs>
          <w:tab w:val="num" w:pos="4320"/>
        </w:tabs>
        <w:ind w:left="4320" w:hanging="360"/>
      </w:pPr>
      <w:rPr>
        <w:rFonts w:ascii="Arial" w:hAnsi="Arial" w:hint="default"/>
      </w:rPr>
    </w:lvl>
    <w:lvl w:ilvl="6" w:tplc="8F30AA86" w:tentative="1">
      <w:start w:val="1"/>
      <w:numFmt w:val="bullet"/>
      <w:lvlText w:val="•"/>
      <w:lvlJc w:val="left"/>
      <w:pPr>
        <w:tabs>
          <w:tab w:val="num" w:pos="5040"/>
        </w:tabs>
        <w:ind w:left="5040" w:hanging="360"/>
      </w:pPr>
      <w:rPr>
        <w:rFonts w:ascii="Arial" w:hAnsi="Arial" w:hint="default"/>
      </w:rPr>
    </w:lvl>
    <w:lvl w:ilvl="7" w:tplc="678838B2" w:tentative="1">
      <w:start w:val="1"/>
      <w:numFmt w:val="bullet"/>
      <w:lvlText w:val="•"/>
      <w:lvlJc w:val="left"/>
      <w:pPr>
        <w:tabs>
          <w:tab w:val="num" w:pos="5760"/>
        </w:tabs>
        <w:ind w:left="5760" w:hanging="360"/>
      </w:pPr>
      <w:rPr>
        <w:rFonts w:ascii="Arial" w:hAnsi="Arial" w:hint="default"/>
      </w:rPr>
    </w:lvl>
    <w:lvl w:ilvl="8" w:tplc="4C9666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896782"/>
    <w:multiLevelType w:val="hybridMultilevel"/>
    <w:tmpl w:val="8D009F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34B5E64"/>
    <w:multiLevelType w:val="hybridMultilevel"/>
    <w:tmpl w:val="FA02C048"/>
    <w:lvl w:ilvl="0" w:tplc="117E671A">
      <w:start w:val="1"/>
      <w:numFmt w:val="bullet"/>
      <w:lvlText w:val="•"/>
      <w:lvlJc w:val="left"/>
      <w:pPr>
        <w:tabs>
          <w:tab w:val="num" w:pos="720"/>
        </w:tabs>
        <w:ind w:left="720" w:hanging="360"/>
      </w:pPr>
      <w:rPr>
        <w:rFonts w:ascii="Arial" w:hAnsi="Arial" w:hint="default"/>
      </w:rPr>
    </w:lvl>
    <w:lvl w:ilvl="1" w:tplc="A892898A" w:tentative="1">
      <w:start w:val="1"/>
      <w:numFmt w:val="bullet"/>
      <w:lvlText w:val="•"/>
      <w:lvlJc w:val="left"/>
      <w:pPr>
        <w:tabs>
          <w:tab w:val="num" w:pos="1440"/>
        </w:tabs>
        <w:ind w:left="1440" w:hanging="360"/>
      </w:pPr>
      <w:rPr>
        <w:rFonts w:ascii="Arial" w:hAnsi="Arial" w:hint="default"/>
      </w:rPr>
    </w:lvl>
    <w:lvl w:ilvl="2" w:tplc="E382B5FE" w:tentative="1">
      <w:start w:val="1"/>
      <w:numFmt w:val="bullet"/>
      <w:lvlText w:val="•"/>
      <w:lvlJc w:val="left"/>
      <w:pPr>
        <w:tabs>
          <w:tab w:val="num" w:pos="2160"/>
        </w:tabs>
        <w:ind w:left="2160" w:hanging="360"/>
      </w:pPr>
      <w:rPr>
        <w:rFonts w:ascii="Arial" w:hAnsi="Arial" w:hint="default"/>
      </w:rPr>
    </w:lvl>
    <w:lvl w:ilvl="3" w:tplc="6580474E" w:tentative="1">
      <w:start w:val="1"/>
      <w:numFmt w:val="bullet"/>
      <w:lvlText w:val="•"/>
      <w:lvlJc w:val="left"/>
      <w:pPr>
        <w:tabs>
          <w:tab w:val="num" w:pos="2880"/>
        </w:tabs>
        <w:ind w:left="2880" w:hanging="360"/>
      </w:pPr>
      <w:rPr>
        <w:rFonts w:ascii="Arial" w:hAnsi="Arial" w:hint="default"/>
      </w:rPr>
    </w:lvl>
    <w:lvl w:ilvl="4" w:tplc="0DBC5EDC" w:tentative="1">
      <w:start w:val="1"/>
      <w:numFmt w:val="bullet"/>
      <w:lvlText w:val="•"/>
      <w:lvlJc w:val="left"/>
      <w:pPr>
        <w:tabs>
          <w:tab w:val="num" w:pos="3600"/>
        </w:tabs>
        <w:ind w:left="3600" w:hanging="360"/>
      </w:pPr>
      <w:rPr>
        <w:rFonts w:ascii="Arial" w:hAnsi="Arial" w:hint="default"/>
      </w:rPr>
    </w:lvl>
    <w:lvl w:ilvl="5" w:tplc="7584B9BA" w:tentative="1">
      <w:start w:val="1"/>
      <w:numFmt w:val="bullet"/>
      <w:lvlText w:val="•"/>
      <w:lvlJc w:val="left"/>
      <w:pPr>
        <w:tabs>
          <w:tab w:val="num" w:pos="4320"/>
        </w:tabs>
        <w:ind w:left="4320" w:hanging="360"/>
      </w:pPr>
      <w:rPr>
        <w:rFonts w:ascii="Arial" w:hAnsi="Arial" w:hint="default"/>
      </w:rPr>
    </w:lvl>
    <w:lvl w:ilvl="6" w:tplc="93A00078" w:tentative="1">
      <w:start w:val="1"/>
      <w:numFmt w:val="bullet"/>
      <w:lvlText w:val="•"/>
      <w:lvlJc w:val="left"/>
      <w:pPr>
        <w:tabs>
          <w:tab w:val="num" w:pos="5040"/>
        </w:tabs>
        <w:ind w:left="5040" w:hanging="360"/>
      </w:pPr>
      <w:rPr>
        <w:rFonts w:ascii="Arial" w:hAnsi="Arial" w:hint="default"/>
      </w:rPr>
    </w:lvl>
    <w:lvl w:ilvl="7" w:tplc="63A40BF8" w:tentative="1">
      <w:start w:val="1"/>
      <w:numFmt w:val="bullet"/>
      <w:lvlText w:val="•"/>
      <w:lvlJc w:val="left"/>
      <w:pPr>
        <w:tabs>
          <w:tab w:val="num" w:pos="5760"/>
        </w:tabs>
        <w:ind w:left="5760" w:hanging="360"/>
      </w:pPr>
      <w:rPr>
        <w:rFonts w:ascii="Arial" w:hAnsi="Arial" w:hint="default"/>
      </w:rPr>
    </w:lvl>
    <w:lvl w:ilvl="8" w:tplc="69404A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931650"/>
    <w:multiLevelType w:val="hybridMultilevel"/>
    <w:tmpl w:val="773489DE"/>
    <w:lvl w:ilvl="0" w:tplc="94D2AA38">
      <w:start w:val="1"/>
      <w:numFmt w:val="bullet"/>
      <w:lvlText w:val="•"/>
      <w:lvlJc w:val="left"/>
      <w:pPr>
        <w:tabs>
          <w:tab w:val="num" w:pos="720"/>
        </w:tabs>
        <w:ind w:left="720" w:hanging="360"/>
      </w:pPr>
      <w:rPr>
        <w:rFonts w:ascii="Arial" w:hAnsi="Arial" w:hint="default"/>
      </w:rPr>
    </w:lvl>
    <w:lvl w:ilvl="1" w:tplc="C576B268" w:tentative="1">
      <w:start w:val="1"/>
      <w:numFmt w:val="bullet"/>
      <w:lvlText w:val="•"/>
      <w:lvlJc w:val="left"/>
      <w:pPr>
        <w:tabs>
          <w:tab w:val="num" w:pos="1440"/>
        </w:tabs>
        <w:ind w:left="1440" w:hanging="360"/>
      </w:pPr>
      <w:rPr>
        <w:rFonts w:ascii="Arial" w:hAnsi="Arial" w:hint="default"/>
      </w:rPr>
    </w:lvl>
    <w:lvl w:ilvl="2" w:tplc="ECB815EC" w:tentative="1">
      <w:start w:val="1"/>
      <w:numFmt w:val="bullet"/>
      <w:lvlText w:val="•"/>
      <w:lvlJc w:val="left"/>
      <w:pPr>
        <w:tabs>
          <w:tab w:val="num" w:pos="2160"/>
        </w:tabs>
        <w:ind w:left="2160" w:hanging="360"/>
      </w:pPr>
      <w:rPr>
        <w:rFonts w:ascii="Arial" w:hAnsi="Arial" w:hint="default"/>
      </w:rPr>
    </w:lvl>
    <w:lvl w:ilvl="3" w:tplc="3D684B34" w:tentative="1">
      <w:start w:val="1"/>
      <w:numFmt w:val="bullet"/>
      <w:lvlText w:val="•"/>
      <w:lvlJc w:val="left"/>
      <w:pPr>
        <w:tabs>
          <w:tab w:val="num" w:pos="2880"/>
        </w:tabs>
        <w:ind w:left="2880" w:hanging="360"/>
      </w:pPr>
      <w:rPr>
        <w:rFonts w:ascii="Arial" w:hAnsi="Arial" w:hint="default"/>
      </w:rPr>
    </w:lvl>
    <w:lvl w:ilvl="4" w:tplc="79D8CFB2" w:tentative="1">
      <w:start w:val="1"/>
      <w:numFmt w:val="bullet"/>
      <w:lvlText w:val="•"/>
      <w:lvlJc w:val="left"/>
      <w:pPr>
        <w:tabs>
          <w:tab w:val="num" w:pos="3600"/>
        </w:tabs>
        <w:ind w:left="3600" w:hanging="360"/>
      </w:pPr>
      <w:rPr>
        <w:rFonts w:ascii="Arial" w:hAnsi="Arial" w:hint="default"/>
      </w:rPr>
    </w:lvl>
    <w:lvl w:ilvl="5" w:tplc="78BAE57E" w:tentative="1">
      <w:start w:val="1"/>
      <w:numFmt w:val="bullet"/>
      <w:lvlText w:val="•"/>
      <w:lvlJc w:val="left"/>
      <w:pPr>
        <w:tabs>
          <w:tab w:val="num" w:pos="4320"/>
        </w:tabs>
        <w:ind w:left="4320" w:hanging="360"/>
      </w:pPr>
      <w:rPr>
        <w:rFonts w:ascii="Arial" w:hAnsi="Arial" w:hint="default"/>
      </w:rPr>
    </w:lvl>
    <w:lvl w:ilvl="6" w:tplc="A2F884F4" w:tentative="1">
      <w:start w:val="1"/>
      <w:numFmt w:val="bullet"/>
      <w:lvlText w:val="•"/>
      <w:lvlJc w:val="left"/>
      <w:pPr>
        <w:tabs>
          <w:tab w:val="num" w:pos="5040"/>
        </w:tabs>
        <w:ind w:left="5040" w:hanging="360"/>
      </w:pPr>
      <w:rPr>
        <w:rFonts w:ascii="Arial" w:hAnsi="Arial" w:hint="default"/>
      </w:rPr>
    </w:lvl>
    <w:lvl w:ilvl="7" w:tplc="2E14FC2C" w:tentative="1">
      <w:start w:val="1"/>
      <w:numFmt w:val="bullet"/>
      <w:lvlText w:val="•"/>
      <w:lvlJc w:val="left"/>
      <w:pPr>
        <w:tabs>
          <w:tab w:val="num" w:pos="5760"/>
        </w:tabs>
        <w:ind w:left="5760" w:hanging="360"/>
      </w:pPr>
      <w:rPr>
        <w:rFonts w:ascii="Arial" w:hAnsi="Arial" w:hint="default"/>
      </w:rPr>
    </w:lvl>
    <w:lvl w:ilvl="8" w:tplc="B94876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072E55"/>
    <w:multiLevelType w:val="hybridMultilevel"/>
    <w:tmpl w:val="6D942F30"/>
    <w:lvl w:ilvl="0" w:tplc="B96E2EF6">
      <w:start w:val="1"/>
      <w:numFmt w:val="bullet"/>
      <w:lvlText w:val="•"/>
      <w:lvlJc w:val="left"/>
      <w:pPr>
        <w:tabs>
          <w:tab w:val="num" w:pos="720"/>
        </w:tabs>
        <w:ind w:left="720" w:hanging="360"/>
      </w:pPr>
      <w:rPr>
        <w:rFonts w:ascii="Arial" w:hAnsi="Arial" w:hint="default"/>
      </w:rPr>
    </w:lvl>
    <w:lvl w:ilvl="1" w:tplc="01B60A24" w:tentative="1">
      <w:start w:val="1"/>
      <w:numFmt w:val="bullet"/>
      <w:lvlText w:val="•"/>
      <w:lvlJc w:val="left"/>
      <w:pPr>
        <w:tabs>
          <w:tab w:val="num" w:pos="1440"/>
        </w:tabs>
        <w:ind w:left="1440" w:hanging="360"/>
      </w:pPr>
      <w:rPr>
        <w:rFonts w:ascii="Arial" w:hAnsi="Arial" w:hint="default"/>
      </w:rPr>
    </w:lvl>
    <w:lvl w:ilvl="2" w:tplc="7C3CAA46" w:tentative="1">
      <w:start w:val="1"/>
      <w:numFmt w:val="bullet"/>
      <w:lvlText w:val="•"/>
      <w:lvlJc w:val="left"/>
      <w:pPr>
        <w:tabs>
          <w:tab w:val="num" w:pos="2160"/>
        </w:tabs>
        <w:ind w:left="2160" w:hanging="360"/>
      </w:pPr>
      <w:rPr>
        <w:rFonts w:ascii="Arial" w:hAnsi="Arial" w:hint="default"/>
      </w:rPr>
    </w:lvl>
    <w:lvl w:ilvl="3" w:tplc="D5EC6BC0" w:tentative="1">
      <w:start w:val="1"/>
      <w:numFmt w:val="bullet"/>
      <w:lvlText w:val="•"/>
      <w:lvlJc w:val="left"/>
      <w:pPr>
        <w:tabs>
          <w:tab w:val="num" w:pos="2880"/>
        </w:tabs>
        <w:ind w:left="2880" w:hanging="360"/>
      </w:pPr>
      <w:rPr>
        <w:rFonts w:ascii="Arial" w:hAnsi="Arial" w:hint="default"/>
      </w:rPr>
    </w:lvl>
    <w:lvl w:ilvl="4" w:tplc="2FD2E416" w:tentative="1">
      <w:start w:val="1"/>
      <w:numFmt w:val="bullet"/>
      <w:lvlText w:val="•"/>
      <w:lvlJc w:val="left"/>
      <w:pPr>
        <w:tabs>
          <w:tab w:val="num" w:pos="3600"/>
        </w:tabs>
        <w:ind w:left="3600" w:hanging="360"/>
      </w:pPr>
      <w:rPr>
        <w:rFonts w:ascii="Arial" w:hAnsi="Arial" w:hint="default"/>
      </w:rPr>
    </w:lvl>
    <w:lvl w:ilvl="5" w:tplc="9BB05A30" w:tentative="1">
      <w:start w:val="1"/>
      <w:numFmt w:val="bullet"/>
      <w:lvlText w:val="•"/>
      <w:lvlJc w:val="left"/>
      <w:pPr>
        <w:tabs>
          <w:tab w:val="num" w:pos="4320"/>
        </w:tabs>
        <w:ind w:left="4320" w:hanging="360"/>
      </w:pPr>
      <w:rPr>
        <w:rFonts w:ascii="Arial" w:hAnsi="Arial" w:hint="default"/>
      </w:rPr>
    </w:lvl>
    <w:lvl w:ilvl="6" w:tplc="449EC510" w:tentative="1">
      <w:start w:val="1"/>
      <w:numFmt w:val="bullet"/>
      <w:lvlText w:val="•"/>
      <w:lvlJc w:val="left"/>
      <w:pPr>
        <w:tabs>
          <w:tab w:val="num" w:pos="5040"/>
        </w:tabs>
        <w:ind w:left="5040" w:hanging="360"/>
      </w:pPr>
      <w:rPr>
        <w:rFonts w:ascii="Arial" w:hAnsi="Arial" w:hint="default"/>
      </w:rPr>
    </w:lvl>
    <w:lvl w:ilvl="7" w:tplc="928806F0" w:tentative="1">
      <w:start w:val="1"/>
      <w:numFmt w:val="bullet"/>
      <w:lvlText w:val="•"/>
      <w:lvlJc w:val="left"/>
      <w:pPr>
        <w:tabs>
          <w:tab w:val="num" w:pos="5760"/>
        </w:tabs>
        <w:ind w:left="5760" w:hanging="360"/>
      </w:pPr>
      <w:rPr>
        <w:rFonts w:ascii="Arial" w:hAnsi="Arial" w:hint="default"/>
      </w:rPr>
    </w:lvl>
    <w:lvl w:ilvl="8" w:tplc="A3045E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C1446C"/>
    <w:multiLevelType w:val="hybridMultilevel"/>
    <w:tmpl w:val="3F6EEBBC"/>
    <w:lvl w:ilvl="0" w:tplc="1F00CAD0">
      <w:start w:val="1"/>
      <w:numFmt w:val="bullet"/>
      <w:lvlText w:val="•"/>
      <w:lvlJc w:val="left"/>
      <w:pPr>
        <w:tabs>
          <w:tab w:val="num" w:pos="720"/>
        </w:tabs>
        <w:ind w:left="720" w:hanging="360"/>
      </w:pPr>
      <w:rPr>
        <w:rFonts w:ascii="Arial" w:hAnsi="Arial" w:hint="default"/>
      </w:rPr>
    </w:lvl>
    <w:lvl w:ilvl="1" w:tplc="105E2BC6" w:tentative="1">
      <w:start w:val="1"/>
      <w:numFmt w:val="bullet"/>
      <w:lvlText w:val="•"/>
      <w:lvlJc w:val="left"/>
      <w:pPr>
        <w:tabs>
          <w:tab w:val="num" w:pos="1440"/>
        </w:tabs>
        <w:ind w:left="1440" w:hanging="360"/>
      </w:pPr>
      <w:rPr>
        <w:rFonts w:ascii="Arial" w:hAnsi="Arial" w:hint="default"/>
      </w:rPr>
    </w:lvl>
    <w:lvl w:ilvl="2" w:tplc="AC7EFA16" w:tentative="1">
      <w:start w:val="1"/>
      <w:numFmt w:val="bullet"/>
      <w:lvlText w:val="•"/>
      <w:lvlJc w:val="left"/>
      <w:pPr>
        <w:tabs>
          <w:tab w:val="num" w:pos="2160"/>
        </w:tabs>
        <w:ind w:left="2160" w:hanging="360"/>
      </w:pPr>
      <w:rPr>
        <w:rFonts w:ascii="Arial" w:hAnsi="Arial" w:hint="default"/>
      </w:rPr>
    </w:lvl>
    <w:lvl w:ilvl="3" w:tplc="C55E1FD6" w:tentative="1">
      <w:start w:val="1"/>
      <w:numFmt w:val="bullet"/>
      <w:lvlText w:val="•"/>
      <w:lvlJc w:val="left"/>
      <w:pPr>
        <w:tabs>
          <w:tab w:val="num" w:pos="2880"/>
        </w:tabs>
        <w:ind w:left="2880" w:hanging="360"/>
      </w:pPr>
      <w:rPr>
        <w:rFonts w:ascii="Arial" w:hAnsi="Arial" w:hint="default"/>
      </w:rPr>
    </w:lvl>
    <w:lvl w:ilvl="4" w:tplc="B3D6C46A" w:tentative="1">
      <w:start w:val="1"/>
      <w:numFmt w:val="bullet"/>
      <w:lvlText w:val="•"/>
      <w:lvlJc w:val="left"/>
      <w:pPr>
        <w:tabs>
          <w:tab w:val="num" w:pos="3600"/>
        </w:tabs>
        <w:ind w:left="3600" w:hanging="360"/>
      </w:pPr>
      <w:rPr>
        <w:rFonts w:ascii="Arial" w:hAnsi="Arial" w:hint="default"/>
      </w:rPr>
    </w:lvl>
    <w:lvl w:ilvl="5" w:tplc="89A4DA58" w:tentative="1">
      <w:start w:val="1"/>
      <w:numFmt w:val="bullet"/>
      <w:lvlText w:val="•"/>
      <w:lvlJc w:val="left"/>
      <w:pPr>
        <w:tabs>
          <w:tab w:val="num" w:pos="4320"/>
        </w:tabs>
        <w:ind w:left="4320" w:hanging="360"/>
      </w:pPr>
      <w:rPr>
        <w:rFonts w:ascii="Arial" w:hAnsi="Arial" w:hint="default"/>
      </w:rPr>
    </w:lvl>
    <w:lvl w:ilvl="6" w:tplc="FC968FFC" w:tentative="1">
      <w:start w:val="1"/>
      <w:numFmt w:val="bullet"/>
      <w:lvlText w:val="•"/>
      <w:lvlJc w:val="left"/>
      <w:pPr>
        <w:tabs>
          <w:tab w:val="num" w:pos="5040"/>
        </w:tabs>
        <w:ind w:left="5040" w:hanging="360"/>
      </w:pPr>
      <w:rPr>
        <w:rFonts w:ascii="Arial" w:hAnsi="Arial" w:hint="default"/>
      </w:rPr>
    </w:lvl>
    <w:lvl w:ilvl="7" w:tplc="22DE0446" w:tentative="1">
      <w:start w:val="1"/>
      <w:numFmt w:val="bullet"/>
      <w:lvlText w:val="•"/>
      <w:lvlJc w:val="left"/>
      <w:pPr>
        <w:tabs>
          <w:tab w:val="num" w:pos="5760"/>
        </w:tabs>
        <w:ind w:left="5760" w:hanging="360"/>
      </w:pPr>
      <w:rPr>
        <w:rFonts w:ascii="Arial" w:hAnsi="Arial" w:hint="default"/>
      </w:rPr>
    </w:lvl>
    <w:lvl w:ilvl="8" w:tplc="31FC01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F41666"/>
    <w:multiLevelType w:val="hybridMultilevel"/>
    <w:tmpl w:val="0734CBCC"/>
    <w:lvl w:ilvl="0" w:tplc="F20A2670">
      <w:start w:val="1"/>
      <w:numFmt w:val="bullet"/>
      <w:lvlText w:val=""/>
      <w:lvlJc w:val="left"/>
      <w:pPr>
        <w:tabs>
          <w:tab w:val="num" w:pos="720"/>
        </w:tabs>
        <w:ind w:left="720" w:hanging="360"/>
      </w:pPr>
      <w:rPr>
        <w:rFonts w:ascii="Wingdings" w:hAnsi="Wingdings" w:hint="default"/>
      </w:rPr>
    </w:lvl>
    <w:lvl w:ilvl="1" w:tplc="02500404">
      <w:start w:val="1"/>
      <w:numFmt w:val="bullet"/>
      <w:lvlText w:val=""/>
      <w:lvlJc w:val="left"/>
      <w:pPr>
        <w:tabs>
          <w:tab w:val="num" w:pos="1440"/>
        </w:tabs>
        <w:ind w:left="1440" w:hanging="360"/>
      </w:pPr>
      <w:rPr>
        <w:rFonts w:ascii="Wingdings" w:hAnsi="Wingdings" w:hint="default"/>
      </w:rPr>
    </w:lvl>
    <w:lvl w:ilvl="2" w:tplc="5AF03978" w:tentative="1">
      <w:start w:val="1"/>
      <w:numFmt w:val="bullet"/>
      <w:lvlText w:val=""/>
      <w:lvlJc w:val="left"/>
      <w:pPr>
        <w:tabs>
          <w:tab w:val="num" w:pos="2160"/>
        </w:tabs>
        <w:ind w:left="2160" w:hanging="360"/>
      </w:pPr>
      <w:rPr>
        <w:rFonts w:ascii="Wingdings" w:hAnsi="Wingdings" w:hint="default"/>
      </w:rPr>
    </w:lvl>
    <w:lvl w:ilvl="3" w:tplc="0B26F846" w:tentative="1">
      <w:start w:val="1"/>
      <w:numFmt w:val="bullet"/>
      <w:lvlText w:val=""/>
      <w:lvlJc w:val="left"/>
      <w:pPr>
        <w:tabs>
          <w:tab w:val="num" w:pos="2880"/>
        </w:tabs>
        <w:ind w:left="2880" w:hanging="360"/>
      </w:pPr>
      <w:rPr>
        <w:rFonts w:ascii="Wingdings" w:hAnsi="Wingdings" w:hint="default"/>
      </w:rPr>
    </w:lvl>
    <w:lvl w:ilvl="4" w:tplc="4B4C0B9E" w:tentative="1">
      <w:start w:val="1"/>
      <w:numFmt w:val="bullet"/>
      <w:lvlText w:val=""/>
      <w:lvlJc w:val="left"/>
      <w:pPr>
        <w:tabs>
          <w:tab w:val="num" w:pos="3600"/>
        </w:tabs>
        <w:ind w:left="3600" w:hanging="360"/>
      </w:pPr>
      <w:rPr>
        <w:rFonts w:ascii="Wingdings" w:hAnsi="Wingdings" w:hint="default"/>
      </w:rPr>
    </w:lvl>
    <w:lvl w:ilvl="5" w:tplc="1A58ECDC" w:tentative="1">
      <w:start w:val="1"/>
      <w:numFmt w:val="bullet"/>
      <w:lvlText w:val=""/>
      <w:lvlJc w:val="left"/>
      <w:pPr>
        <w:tabs>
          <w:tab w:val="num" w:pos="4320"/>
        </w:tabs>
        <w:ind w:left="4320" w:hanging="360"/>
      </w:pPr>
      <w:rPr>
        <w:rFonts w:ascii="Wingdings" w:hAnsi="Wingdings" w:hint="default"/>
      </w:rPr>
    </w:lvl>
    <w:lvl w:ilvl="6" w:tplc="78606D5A" w:tentative="1">
      <w:start w:val="1"/>
      <w:numFmt w:val="bullet"/>
      <w:lvlText w:val=""/>
      <w:lvlJc w:val="left"/>
      <w:pPr>
        <w:tabs>
          <w:tab w:val="num" w:pos="5040"/>
        </w:tabs>
        <w:ind w:left="5040" w:hanging="360"/>
      </w:pPr>
      <w:rPr>
        <w:rFonts w:ascii="Wingdings" w:hAnsi="Wingdings" w:hint="default"/>
      </w:rPr>
    </w:lvl>
    <w:lvl w:ilvl="7" w:tplc="86CA6664" w:tentative="1">
      <w:start w:val="1"/>
      <w:numFmt w:val="bullet"/>
      <w:lvlText w:val=""/>
      <w:lvlJc w:val="left"/>
      <w:pPr>
        <w:tabs>
          <w:tab w:val="num" w:pos="5760"/>
        </w:tabs>
        <w:ind w:left="5760" w:hanging="360"/>
      </w:pPr>
      <w:rPr>
        <w:rFonts w:ascii="Wingdings" w:hAnsi="Wingdings" w:hint="default"/>
      </w:rPr>
    </w:lvl>
    <w:lvl w:ilvl="8" w:tplc="83B65F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80673"/>
    <w:multiLevelType w:val="hybridMultilevel"/>
    <w:tmpl w:val="1C1E00FA"/>
    <w:lvl w:ilvl="0" w:tplc="51721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023CD"/>
    <w:multiLevelType w:val="hybridMultilevel"/>
    <w:tmpl w:val="6520E0A2"/>
    <w:lvl w:ilvl="0" w:tplc="1968F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C751BE2"/>
    <w:multiLevelType w:val="hybridMultilevel"/>
    <w:tmpl w:val="DDBE8600"/>
    <w:lvl w:ilvl="0" w:tplc="38EC38EC">
      <w:start w:val="1"/>
      <w:numFmt w:val="bullet"/>
      <w:lvlText w:val="–"/>
      <w:lvlJc w:val="left"/>
      <w:pPr>
        <w:tabs>
          <w:tab w:val="num" w:pos="720"/>
        </w:tabs>
        <w:ind w:left="720" w:hanging="360"/>
      </w:pPr>
      <w:rPr>
        <w:rFonts w:ascii="Arial" w:hAnsi="Arial" w:hint="default"/>
      </w:rPr>
    </w:lvl>
    <w:lvl w:ilvl="1" w:tplc="FED2874A">
      <w:start w:val="1"/>
      <w:numFmt w:val="bullet"/>
      <w:lvlText w:val="–"/>
      <w:lvlJc w:val="left"/>
      <w:pPr>
        <w:tabs>
          <w:tab w:val="num" w:pos="1440"/>
        </w:tabs>
        <w:ind w:left="1440" w:hanging="360"/>
      </w:pPr>
      <w:rPr>
        <w:rFonts w:ascii="Arial" w:hAnsi="Arial" w:hint="default"/>
      </w:rPr>
    </w:lvl>
    <w:lvl w:ilvl="2" w:tplc="C29686A2" w:tentative="1">
      <w:start w:val="1"/>
      <w:numFmt w:val="bullet"/>
      <w:lvlText w:val="–"/>
      <w:lvlJc w:val="left"/>
      <w:pPr>
        <w:tabs>
          <w:tab w:val="num" w:pos="2160"/>
        </w:tabs>
        <w:ind w:left="2160" w:hanging="360"/>
      </w:pPr>
      <w:rPr>
        <w:rFonts w:ascii="Arial" w:hAnsi="Arial" w:hint="default"/>
      </w:rPr>
    </w:lvl>
    <w:lvl w:ilvl="3" w:tplc="9176DD3A" w:tentative="1">
      <w:start w:val="1"/>
      <w:numFmt w:val="bullet"/>
      <w:lvlText w:val="–"/>
      <w:lvlJc w:val="left"/>
      <w:pPr>
        <w:tabs>
          <w:tab w:val="num" w:pos="2880"/>
        </w:tabs>
        <w:ind w:left="2880" w:hanging="360"/>
      </w:pPr>
      <w:rPr>
        <w:rFonts w:ascii="Arial" w:hAnsi="Arial" w:hint="default"/>
      </w:rPr>
    </w:lvl>
    <w:lvl w:ilvl="4" w:tplc="7416EEC0" w:tentative="1">
      <w:start w:val="1"/>
      <w:numFmt w:val="bullet"/>
      <w:lvlText w:val="–"/>
      <w:lvlJc w:val="left"/>
      <w:pPr>
        <w:tabs>
          <w:tab w:val="num" w:pos="3600"/>
        </w:tabs>
        <w:ind w:left="3600" w:hanging="360"/>
      </w:pPr>
      <w:rPr>
        <w:rFonts w:ascii="Arial" w:hAnsi="Arial" w:hint="default"/>
      </w:rPr>
    </w:lvl>
    <w:lvl w:ilvl="5" w:tplc="DD5A6A1E" w:tentative="1">
      <w:start w:val="1"/>
      <w:numFmt w:val="bullet"/>
      <w:lvlText w:val="–"/>
      <w:lvlJc w:val="left"/>
      <w:pPr>
        <w:tabs>
          <w:tab w:val="num" w:pos="4320"/>
        </w:tabs>
        <w:ind w:left="4320" w:hanging="360"/>
      </w:pPr>
      <w:rPr>
        <w:rFonts w:ascii="Arial" w:hAnsi="Arial" w:hint="default"/>
      </w:rPr>
    </w:lvl>
    <w:lvl w:ilvl="6" w:tplc="88665A64" w:tentative="1">
      <w:start w:val="1"/>
      <w:numFmt w:val="bullet"/>
      <w:lvlText w:val="–"/>
      <w:lvlJc w:val="left"/>
      <w:pPr>
        <w:tabs>
          <w:tab w:val="num" w:pos="5040"/>
        </w:tabs>
        <w:ind w:left="5040" w:hanging="360"/>
      </w:pPr>
      <w:rPr>
        <w:rFonts w:ascii="Arial" w:hAnsi="Arial" w:hint="default"/>
      </w:rPr>
    </w:lvl>
    <w:lvl w:ilvl="7" w:tplc="2796F250" w:tentative="1">
      <w:start w:val="1"/>
      <w:numFmt w:val="bullet"/>
      <w:lvlText w:val="–"/>
      <w:lvlJc w:val="left"/>
      <w:pPr>
        <w:tabs>
          <w:tab w:val="num" w:pos="5760"/>
        </w:tabs>
        <w:ind w:left="5760" w:hanging="360"/>
      </w:pPr>
      <w:rPr>
        <w:rFonts w:ascii="Arial" w:hAnsi="Arial" w:hint="default"/>
      </w:rPr>
    </w:lvl>
    <w:lvl w:ilvl="8" w:tplc="78EA17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E435B9"/>
    <w:multiLevelType w:val="hybridMultilevel"/>
    <w:tmpl w:val="30348B0E"/>
    <w:lvl w:ilvl="0" w:tplc="9EC0DB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6124D"/>
    <w:multiLevelType w:val="hybridMultilevel"/>
    <w:tmpl w:val="EEB056AE"/>
    <w:lvl w:ilvl="0" w:tplc="DD102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6958AE"/>
    <w:multiLevelType w:val="hybridMultilevel"/>
    <w:tmpl w:val="7F3A3348"/>
    <w:lvl w:ilvl="0" w:tplc="F2065BF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9C55485"/>
    <w:multiLevelType w:val="hybridMultilevel"/>
    <w:tmpl w:val="785CC20C"/>
    <w:lvl w:ilvl="0" w:tplc="F58A3F1C">
      <w:start w:val="1"/>
      <w:numFmt w:val="bullet"/>
      <w:lvlText w:val="•"/>
      <w:lvlJc w:val="left"/>
      <w:pPr>
        <w:tabs>
          <w:tab w:val="num" w:pos="720"/>
        </w:tabs>
        <w:ind w:left="720" w:hanging="360"/>
      </w:pPr>
      <w:rPr>
        <w:rFonts w:ascii="Arial" w:hAnsi="Arial" w:hint="default"/>
      </w:rPr>
    </w:lvl>
    <w:lvl w:ilvl="1" w:tplc="A0DA718A" w:tentative="1">
      <w:start w:val="1"/>
      <w:numFmt w:val="bullet"/>
      <w:lvlText w:val="•"/>
      <w:lvlJc w:val="left"/>
      <w:pPr>
        <w:tabs>
          <w:tab w:val="num" w:pos="1440"/>
        </w:tabs>
        <w:ind w:left="1440" w:hanging="360"/>
      </w:pPr>
      <w:rPr>
        <w:rFonts w:ascii="Arial" w:hAnsi="Arial" w:hint="default"/>
      </w:rPr>
    </w:lvl>
    <w:lvl w:ilvl="2" w:tplc="40A682A4" w:tentative="1">
      <w:start w:val="1"/>
      <w:numFmt w:val="bullet"/>
      <w:lvlText w:val="•"/>
      <w:lvlJc w:val="left"/>
      <w:pPr>
        <w:tabs>
          <w:tab w:val="num" w:pos="2160"/>
        </w:tabs>
        <w:ind w:left="2160" w:hanging="360"/>
      </w:pPr>
      <w:rPr>
        <w:rFonts w:ascii="Arial" w:hAnsi="Arial" w:hint="default"/>
      </w:rPr>
    </w:lvl>
    <w:lvl w:ilvl="3" w:tplc="5A027E80" w:tentative="1">
      <w:start w:val="1"/>
      <w:numFmt w:val="bullet"/>
      <w:lvlText w:val="•"/>
      <w:lvlJc w:val="left"/>
      <w:pPr>
        <w:tabs>
          <w:tab w:val="num" w:pos="2880"/>
        </w:tabs>
        <w:ind w:left="2880" w:hanging="360"/>
      </w:pPr>
      <w:rPr>
        <w:rFonts w:ascii="Arial" w:hAnsi="Arial" w:hint="default"/>
      </w:rPr>
    </w:lvl>
    <w:lvl w:ilvl="4" w:tplc="60DC51A4" w:tentative="1">
      <w:start w:val="1"/>
      <w:numFmt w:val="bullet"/>
      <w:lvlText w:val="•"/>
      <w:lvlJc w:val="left"/>
      <w:pPr>
        <w:tabs>
          <w:tab w:val="num" w:pos="3600"/>
        </w:tabs>
        <w:ind w:left="3600" w:hanging="360"/>
      </w:pPr>
      <w:rPr>
        <w:rFonts w:ascii="Arial" w:hAnsi="Arial" w:hint="default"/>
      </w:rPr>
    </w:lvl>
    <w:lvl w:ilvl="5" w:tplc="7460122A" w:tentative="1">
      <w:start w:val="1"/>
      <w:numFmt w:val="bullet"/>
      <w:lvlText w:val="•"/>
      <w:lvlJc w:val="left"/>
      <w:pPr>
        <w:tabs>
          <w:tab w:val="num" w:pos="4320"/>
        </w:tabs>
        <w:ind w:left="4320" w:hanging="360"/>
      </w:pPr>
      <w:rPr>
        <w:rFonts w:ascii="Arial" w:hAnsi="Arial" w:hint="default"/>
      </w:rPr>
    </w:lvl>
    <w:lvl w:ilvl="6" w:tplc="58F4F776" w:tentative="1">
      <w:start w:val="1"/>
      <w:numFmt w:val="bullet"/>
      <w:lvlText w:val="•"/>
      <w:lvlJc w:val="left"/>
      <w:pPr>
        <w:tabs>
          <w:tab w:val="num" w:pos="5040"/>
        </w:tabs>
        <w:ind w:left="5040" w:hanging="360"/>
      </w:pPr>
      <w:rPr>
        <w:rFonts w:ascii="Arial" w:hAnsi="Arial" w:hint="default"/>
      </w:rPr>
    </w:lvl>
    <w:lvl w:ilvl="7" w:tplc="ECCA86C8" w:tentative="1">
      <w:start w:val="1"/>
      <w:numFmt w:val="bullet"/>
      <w:lvlText w:val="•"/>
      <w:lvlJc w:val="left"/>
      <w:pPr>
        <w:tabs>
          <w:tab w:val="num" w:pos="5760"/>
        </w:tabs>
        <w:ind w:left="5760" w:hanging="360"/>
      </w:pPr>
      <w:rPr>
        <w:rFonts w:ascii="Arial" w:hAnsi="Arial" w:hint="default"/>
      </w:rPr>
    </w:lvl>
    <w:lvl w:ilvl="8" w:tplc="327AC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B37FD8"/>
    <w:multiLevelType w:val="hybridMultilevel"/>
    <w:tmpl w:val="E5E88852"/>
    <w:lvl w:ilvl="0" w:tplc="8D28BE1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226645052">
    <w:abstractNumId w:val="15"/>
  </w:num>
  <w:num w:numId="2" w16cid:durableId="1354917914">
    <w:abstractNumId w:val="4"/>
  </w:num>
  <w:num w:numId="3" w16cid:durableId="1488476855">
    <w:abstractNumId w:val="3"/>
  </w:num>
  <w:num w:numId="4" w16cid:durableId="660961768">
    <w:abstractNumId w:val="16"/>
  </w:num>
  <w:num w:numId="5" w16cid:durableId="907114353">
    <w:abstractNumId w:val="7"/>
  </w:num>
  <w:num w:numId="6" w16cid:durableId="1783914265">
    <w:abstractNumId w:val="8"/>
  </w:num>
  <w:num w:numId="7" w16cid:durableId="941377580">
    <w:abstractNumId w:val="12"/>
  </w:num>
  <w:num w:numId="8" w16cid:durableId="611522196">
    <w:abstractNumId w:val="9"/>
  </w:num>
  <w:num w:numId="9" w16cid:durableId="1607885213">
    <w:abstractNumId w:val="6"/>
  </w:num>
  <w:num w:numId="10" w16cid:durableId="1747457207">
    <w:abstractNumId w:val="11"/>
  </w:num>
  <w:num w:numId="11" w16cid:durableId="2078432158">
    <w:abstractNumId w:val="5"/>
  </w:num>
  <w:num w:numId="12" w16cid:durableId="215165136">
    <w:abstractNumId w:val="1"/>
  </w:num>
  <w:num w:numId="13" w16cid:durableId="528687157">
    <w:abstractNumId w:val="17"/>
  </w:num>
  <w:num w:numId="14" w16cid:durableId="1588540049">
    <w:abstractNumId w:val="10"/>
  </w:num>
  <w:num w:numId="15" w16cid:durableId="656032768">
    <w:abstractNumId w:val="14"/>
  </w:num>
  <w:num w:numId="16" w16cid:durableId="1330716357">
    <w:abstractNumId w:val="13"/>
  </w:num>
  <w:num w:numId="17" w16cid:durableId="996034264">
    <w:abstractNumId w:val="2"/>
  </w:num>
  <w:num w:numId="18" w16cid:durableId="201472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97"/>
    <w:rsid w:val="00002509"/>
    <w:rsid w:val="0000710B"/>
    <w:rsid w:val="00010427"/>
    <w:rsid w:val="00012260"/>
    <w:rsid w:val="00015773"/>
    <w:rsid w:val="00017BB3"/>
    <w:rsid w:val="00021BD1"/>
    <w:rsid w:val="00023966"/>
    <w:rsid w:val="0002488A"/>
    <w:rsid w:val="00025E06"/>
    <w:rsid w:val="00027BDC"/>
    <w:rsid w:val="00041372"/>
    <w:rsid w:val="00044528"/>
    <w:rsid w:val="00045BD0"/>
    <w:rsid w:val="0005204E"/>
    <w:rsid w:val="000536A0"/>
    <w:rsid w:val="000555D8"/>
    <w:rsid w:val="00060E63"/>
    <w:rsid w:val="000627F0"/>
    <w:rsid w:val="00065822"/>
    <w:rsid w:val="00071774"/>
    <w:rsid w:val="000736E8"/>
    <w:rsid w:val="00077A49"/>
    <w:rsid w:val="00080D95"/>
    <w:rsid w:val="00083063"/>
    <w:rsid w:val="000837D5"/>
    <w:rsid w:val="000842E9"/>
    <w:rsid w:val="0008607D"/>
    <w:rsid w:val="000904F4"/>
    <w:rsid w:val="00090C7C"/>
    <w:rsid w:val="000963AE"/>
    <w:rsid w:val="000A19B8"/>
    <w:rsid w:val="000A2BF5"/>
    <w:rsid w:val="000A4B23"/>
    <w:rsid w:val="000A52F0"/>
    <w:rsid w:val="000A5E32"/>
    <w:rsid w:val="000B1EF9"/>
    <w:rsid w:val="000B615B"/>
    <w:rsid w:val="000B6FBC"/>
    <w:rsid w:val="000C2A42"/>
    <w:rsid w:val="000C42F9"/>
    <w:rsid w:val="000C54F4"/>
    <w:rsid w:val="000C615B"/>
    <w:rsid w:val="000C76C1"/>
    <w:rsid w:val="000D22D1"/>
    <w:rsid w:val="000D47CE"/>
    <w:rsid w:val="000D728C"/>
    <w:rsid w:val="000D7355"/>
    <w:rsid w:val="000D7AF2"/>
    <w:rsid w:val="000D7B43"/>
    <w:rsid w:val="000E0E00"/>
    <w:rsid w:val="000E1803"/>
    <w:rsid w:val="000E2B0D"/>
    <w:rsid w:val="000F01D3"/>
    <w:rsid w:val="00100081"/>
    <w:rsid w:val="0010019C"/>
    <w:rsid w:val="00100F9D"/>
    <w:rsid w:val="00101F35"/>
    <w:rsid w:val="00105C64"/>
    <w:rsid w:val="00110E18"/>
    <w:rsid w:val="00115B26"/>
    <w:rsid w:val="001179A9"/>
    <w:rsid w:val="00117FDF"/>
    <w:rsid w:val="00130144"/>
    <w:rsid w:val="00130442"/>
    <w:rsid w:val="00134873"/>
    <w:rsid w:val="00140FA3"/>
    <w:rsid w:val="00141D2C"/>
    <w:rsid w:val="00146382"/>
    <w:rsid w:val="00147745"/>
    <w:rsid w:val="001479D0"/>
    <w:rsid w:val="0015020C"/>
    <w:rsid w:val="00152AC8"/>
    <w:rsid w:val="00154BF6"/>
    <w:rsid w:val="00157E17"/>
    <w:rsid w:val="001630F8"/>
    <w:rsid w:val="001659ED"/>
    <w:rsid w:val="00171A0F"/>
    <w:rsid w:val="00175886"/>
    <w:rsid w:val="00181C10"/>
    <w:rsid w:val="0019484C"/>
    <w:rsid w:val="001956F9"/>
    <w:rsid w:val="00195DEF"/>
    <w:rsid w:val="001A1215"/>
    <w:rsid w:val="001A2709"/>
    <w:rsid w:val="001A7B14"/>
    <w:rsid w:val="001B0758"/>
    <w:rsid w:val="001B4718"/>
    <w:rsid w:val="001C52F0"/>
    <w:rsid w:val="001C77ED"/>
    <w:rsid w:val="001D231F"/>
    <w:rsid w:val="001D7364"/>
    <w:rsid w:val="001E1DFC"/>
    <w:rsid w:val="001E3182"/>
    <w:rsid w:val="001F2818"/>
    <w:rsid w:val="001F33C6"/>
    <w:rsid w:val="001F4A39"/>
    <w:rsid w:val="0020124C"/>
    <w:rsid w:val="00202507"/>
    <w:rsid w:val="00202B43"/>
    <w:rsid w:val="00203EFB"/>
    <w:rsid w:val="00203FD3"/>
    <w:rsid w:val="00207040"/>
    <w:rsid w:val="00210392"/>
    <w:rsid w:val="00211C09"/>
    <w:rsid w:val="00215E65"/>
    <w:rsid w:val="00220B8B"/>
    <w:rsid w:val="00222586"/>
    <w:rsid w:val="00222FCB"/>
    <w:rsid w:val="00225CE8"/>
    <w:rsid w:val="002326D5"/>
    <w:rsid w:val="0023367C"/>
    <w:rsid w:val="002339B2"/>
    <w:rsid w:val="0023461B"/>
    <w:rsid w:val="00237BF6"/>
    <w:rsid w:val="002412CE"/>
    <w:rsid w:val="00242F21"/>
    <w:rsid w:val="0024455A"/>
    <w:rsid w:val="002447EB"/>
    <w:rsid w:val="002453E5"/>
    <w:rsid w:val="00246CB5"/>
    <w:rsid w:val="002476EB"/>
    <w:rsid w:val="002512AE"/>
    <w:rsid w:val="00252606"/>
    <w:rsid w:val="002556DB"/>
    <w:rsid w:val="0026339A"/>
    <w:rsid w:val="002637D3"/>
    <w:rsid w:val="00266F7A"/>
    <w:rsid w:val="002674BA"/>
    <w:rsid w:val="00270C9C"/>
    <w:rsid w:val="00272305"/>
    <w:rsid w:val="00276018"/>
    <w:rsid w:val="0027617E"/>
    <w:rsid w:val="002830E5"/>
    <w:rsid w:val="00284822"/>
    <w:rsid w:val="00285A6C"/>
    <w:rsid w:val="00293081"/>
    <w:rsid w:val="002950E7"/>
    <w:rsid w:val="0029551D"/>
    <w:rsid w:val="00296868"/>
    <w:rsid w:val="00297C0D"/>
    <w:rsid w:val="002A4C0B"/>
    <w:rsid w:val="002B4854"/>
    <w:rsid w:val="002B7978"/>
    <w:rsid w:val="002C2C5F"/>
    <w:rsid w:val="002C38AB"/>
    <w:rsid w:val="002C49C8"/>
    <w:rsid w:val="002D12CD"/>
    <w:rsid w:val="002D4810"/>
    <w:rsid w:val="002D4DC8"/>
    <w:rsid w:val="002D75E5"/>
    <w:rsid w:val="002E0514"/>
    <w:rsid w:val="002E49D7"/>
    <w:rsid w:val="002E52FE"/>
    <w:rsid w:val="002E5B26"/>
    <w:rsid w:val="002E7B79"/>
    <w:rsid w:val="002F3540"/>
    <w:rsid w:val="002F50B1"/>
    <w:rsid w:val="002F59C6"/>
    <w:rsid w:val="002F7BCB"/>
    <w:rsid w:val="00301E5B"/>
    <w:rsid w:val="00305401"/>
    <w:rsid w:val="00306799"/>
    <w:rsid w:val="00307F3F"/>
    <w:rsid w:val="0031023D"/>
    <w:rsid w:val="0031379D"/>
    <w:rsid w:val="0031428A"/>
    <w:rsid w:val="00315951"/>
    <w:rsid w:val="00315E38"/>
    <w:rsid w:val="00322932"/>
    <w:rsid w:val="00322F9E"/>
    <w:rsid w:val="00324D7C"/>
    <w:rsid w:val="003254E1"/>
    <w:rsid w:val="00330A20"/>
    <w:rsid w:val="00331041"/>
    <w:rsid w:val="003338AF"/>
    <w:rsid w:val="003374D6"/>
    <w:rsid w:val="00347264"/>
    <w:rsid w:val="00350B39"/>
    <w:rsid w:val="0035666C"/>
    <w:rsid w:val="00356ED6"/>
    <w:rsid w:val="003573CB"/>
    <w:rsid w:val="003606E8"/>
    <w:rsid w:val="00360C36"/>
    <w:rsid w:val="00365756"/>
    <w:rsid w:val="00365AFE"/>
    <w:rsid w:val="003667F4"/>
    <w:rsid w:val="003737FB"/>
    <w:rsid w:val="003777ED"/>
    <w:rsid w:val="0038406E"/>
    <w:rsid w:val="00386E52"/>
    <w:rsid w:val="00392B15"/>
    <w:rsid w:val="00397388"/>
    <w:rsid w:val="003A4230"/>
    <w:rsid w:val="003B0DE1"/>
    <w:rsid w:val="003C19B9"/>
    <w:rsid w:val="003C1E48"/>
    <w:rsid w:val="003C254D"/>
    <w:rsid w:val="003C4ABB"/>
    <w:rsid w:val="003C5336"/>
    <w:rsid w:val="003C64A3"/>
    <w:rsid w:val="003E2933"/>
    <w:rsid w:val="003E361C"/>
    <w:rsid w:val="003E5C06"/>
    <w:rsid w:val="003E65C7"/>
    <w:rsid w:val="003E7BA8"/>
    <w:rsid w:val="003F6400"/>
    <w:rsid w:val="00402785"/>
    <w:rsid w:val="004040D3"/>
    <w:rsid w:val="004064BF"/>
    <w:rsid w:val="004066B6"/>
    <w:rsid w:val="004140EA"/>
    <w:rsid w:val="00414963"/>
    <w:rsid w:val="0042050E"/>
    <w:rsid w:val="00423480"/>
    <w:rsid w:val="004239D1"/>
    <w:rsid w:val="00424F92"/>
    <w:rsid w:val="004252D6"/>
    <w:rsid w:val="00425552"/>
    <w:rsid w:val="00426660"/>
    <w:rsid w:val="004277C6"/>
    <w:rsid w:val="00430213"/>
    <w:rsid w:val="00432DAA"/>
    <w:rsid w:val="004338BA"/>
    <w:rsid w:val="00433EFD"/>
    <w:rsid w:val="00434E6F"/>
    <w:rsid w:val="00435D90"/>
    <w:rsid w:val="00442058"/>
    <w:rsid w:val="004449BA"/>
    <w:rsid w:val="00444D8F"/>
    <w:rsid w:val="004459BF"/>
    <w:rsid w:val="00450951"/>
    <w:rsid w:val="004544AC"/>
    <w:rsid w:val="00455205"/>
    <w:rsid w:val="00460C7E"/>
    <w:rsid w:val="004616ED"/>
    <w:rsid w:val="00462BE1"/>
    <w:rsid w:val="00463A0B"/>
    <w:rsid w:val="00464053"/>
    <w:rsid w:val="0047307F"/>
    <w:rsid w:val="00473F87"/>
    <w:rsid w:val="004812F7"/>
    <w:rsid w:val="004817A2"/>
    <w:rsid w:val="00482F6A"/>
    <w:rsid w:val="00485CDE"/>
    <w:rsid w:val="00486E3E"/>
    <w:rsid w:val="00490C9C"/>
    <w:rsid w:val="004A03B2"/>
    <w:rsid w:val="004A33B4"/>
    <w:rsid w:val="004A5D0A"/>
    <w:rsid w:val="004B151B"/>
    <w:rsid w:val="004B4503"/>
    <w:rsid w:val="004D0AEE"/>
    <w:rsid w:val="004D19B6"/>
    <w:rsid w:val="004D3D79"/>
    <w:rsid w:val="004D6A27"/>
    <w:rsid w:val="004D7728"/>
    <w:rsid w:val="004E011B"/>
    <w:rsid w:val="004E7BE2"/>
    <w:rsid w:val="004F2FB1"/>
    <w:rsid w:val="004F6D3B"/>
    <w:rsid w:val="0051316C"/>
    <w:rsid w:val="00514286"/>
    <w:rsid w:val="00517EF5"/>
    <w:rsid w:val="00524E76"/>
    <w:rsid w:val="00531547"/>
    <w:rsid w:val="00537B6F"/>
    <w:rsid w:val="00546498"/>
    <w:rsid w:val="00546BF9"/>
    <w:rsid w:val="005475C6"/>
    <w:rsid w:val="00554B28"/>
    <w:rsid w:val="005555AF"/>
    <w:rsid w:val="00556A41"/>
    <w:rsid w:val="0056004B"/>
    <w:rsid w:val="00561557"/>
    <w:rsid w:val="00570C12"/>
    <w:rsid w:val="00575670"/>
    <w:rsid w:val="00583B41"/>
    <w:rsid w:val="005855A3"/>
    <w:rsid w:val="00591FEC"/>
    <w:rsid w:val="00594853"/>
    <w:rsid w:val="005A01F3"/>
    <w:rsid w:val="005A223A"/>
    <w:rsid w:val="005A270B"/>
    <w:rsid w:val="005A2CDB"/>
    <w:rsid w:val="005A3132"/>
    <w:rsid w:val="005A4489"/>
    <w:rsid w:val="005A4EB7"/>
    <w:rsid w:val="005C326A"/>
    <w:rsid w:val="005C5815"/>
    <w:rsid w:val="005C7622"/>
    <w:rsid w:val="005D04C0"/>
    <w:rsid w:val="005D084C"/>
    <w:rsid w:val="005D5AC6"/>
    <w:rsid w:val="005E3BEB"/>
    <w:rsid w:val="005E54AB"/>
    <w:rsid w:val="005E56B4"/>
    <w:rsid w:val="005F0329"/>
    <w:rsid w:val="005F31C9"/>
    <w:rsid w:val="005F3F07"/>
    <w:rsid w:val="00601781"/>
    <w:rsid w:val="006040F0"/>
    <w:rsid w:val="00606253"/>
    <w:rsid w:val="006073FC"/>
    <w:rsid w:val="00611595"/>
    <w:rsid w:val="00612E20"/>
    <w:rsid w:val="0061644E"/>
    <w:rsid w:val="00622091"/>
    <w:rsid w:val="0062418A"/>
    <w:rsid w:val="006268D7"/>
    <w:rsid w:val="006312B4"/>
    <w:rsid w:val="0063148A"/>
    <w:rsid w:val="00632977"/>
    <w:rsid w:val="00632B7F"/>
    <w:rsid w:val="00635724"/>
    <w:rsid w:val="00636D70"/>
    <w:rsid w:val="00652F11"/>
    <w:rsid w:val="00654029"/>
    <w:rsid w:val="006552FD"/>
    <w:rsid w:val="006613BD"/>
    <w:rsid w:val="00664C46"/>
    <w:rsid w:val="006661D9"/>
    <w:rsid w:val="00672E52"/>
    <w:rsid w:val="00673AB5"/>
    <w:rsid w:val="00673F3C"/>
    <w:rsid w:val="00674E65"/>
    <w:rsid w:val="00681FD7"/>
    <w:rsid w:val="006830EE"/>
    <w:rsid w:val="00683EEF"/>
    <w:rsid w:val="0068420D"/>
    <w:rsid w:val="006846B3"/>
    <w:rsid w:val="00684901"/>
    <w:rsid w:val="00686F1A"/>
    <w:rsid w:val="006871CA"/>
    <w:rsid w:val="006976C1"/>
    <w:rsid w:val="006976E9"/>
    <w:rsid w:val="006A3918"/>
    <w:rsid w:val="006A3991"/>
    <w:rsid w:val="006B0487"/>
    <w:rsid w:val="006C028C"/>
    <w:rsid w:val="006C0830"/>
    <w:rsid w:val="006C55E7"/>
    <w:rsid w:val="006D6062"/>
    <w:rsid w:val="006D6A84"/>
    <w:rsid w:val="006E041A"/>
    <w:rsid w:val="006E2F33"/>
    <w:rsid w:val="006E682C"/>
    <w:rsid w:val="006E748D"/>
    <w:rsid w:val="006F0CE6"/>
    <w:rsid w:val="006F376E"/>
    <w:rsid w:val="00701A2F"/>
    <w:rsid w:val="00702746"/>
    <w:rsid w:val="00703B3C"/>
    <w:rsid w:val="0070537E"/>
    <w:rsid w:val="00710F55"/>
    <w:rsid w:val="00711125"/>
    <w:rsid w:val="00721568"/>
    <w:rsid w:val="00725DD9"/>
    <w:rsid w:val="00726380"/>
    <w:rsid w:val="007313C0"/>
    <w:rsid w:val="00734708"/>
    <w:rsid w:val="00740ABC"/>
    <w:rsid w:val="00741DF8"/>
    <w:rsid w:val="00743F99"/>
    <w:rsid w:val="00744D5F"/>
    <w:rsid w:val="00754F16"/>
    <w:rsid w:val="00756D9B"/>
    <w:rsid w:val="007601FF"/>
    <w:rsid w:val="00760216"/>
    <w:rsid w:val="00760FC9"/>
    <w:rsid w:val="00762F59"/>
    <w:rsid w:val="00770302"/>
    <w:rsid w:val="0077285D"/>
    <w:rsid w:val="00776EDD"/>
    <w:rsid w:val="00777144"/>
    <w:rsid w:val="00783E2F"/>
    <w:rsid w:val="00783E42"/>
    <w:rsid w:val="007859E2"/>
    <w:rsid w:val="007869F3"/>
    <w:rsid w:val="00794822"/>
    <w:rsid w:val="007A03FE"/>
    <w:rsid w:val="007A323E"/>
    <w:rsid w:val="007A6BC1"/>
    <w:rsid w:val="007A768C"/>
    <w:rsid w:val="007B0C94"/>
    <w:rsid w:val="007B17BB"/>
    <w:rsid w:val="007B1984"/>
    <w:rsid w:val="007B541B"/>
    <w:rsid w:val="007B77E1"/>
    <w:rsid w:val="007C3D3B"/>
    <w:rsid w:val="007C56B4"/>
    <w:rsid w:val="007D352F"/>
    <w:rsid w:val="007D7B97"/>
    <w:rsid w:val="007E6217"/>
    <w:rsid w:val="007F07DD"/>
    <w:rsid w:val="007F2DCB"/>
    <w:rsid w:val="008040C0"/>
    <w:rsid w:val="00804F62"/>
    <w:rsid w:val="008051B9"/>
    <w:rsid w:val="00806BCA"/>
    <w:rsid w:val="0081042B"/>
    <w:rsid w:val="00810CA0"/>
    <w:rsid w:val="00811BB6"/>
    <w:rsid w:val="00813152"/>
    <w:rsid w:val="00813DC3"/>
    <w:rsid w:val="00822946"/>
    <w:rsid w:val="00823FE8"/>
    <w:rsid w:val="0082711B"/>
    <w:rsid w:val="008314B3"/>
    <w:rsid w:val="0083170F"/>
    <w:rsid w:val="00831A7E"/>
    <w:rsid w:val="00831DAB"/>
    <w:rsid w:val="00833945"/>
    <w:rsid w:val="00835E1E"/>
    <w:rsid w:val="0084171D"/>
    <w:rsid w:val="008470B3"/>
    <w:rsid w:val="00851097"/>
    <w:rsid w:val="00856C03"/>
    <w:rsid w:val="00865076"/>
    <w:rsid w:val="00866385"/>
    <w:rsid w:val="00874169"/>
    <w:rsid w:val="00880FF1"/>
    <w:rsid w:val="0088135F"/>
    <w:rsid w:val="00881471"/>
    <w:rsid w:val="00882D9B"/>
    <w:rsid w:val="0088532F"/>
    <w:rsid w:val="00893AA3"/>
    <w:rsid w:val="008940A4"/>
    <w:rsid w:val="0089623B"/>
    <w:rsid w:val="008A2444"/>
    <w:rsid w:val="008A4D34"/>
    <w:rsid w:val="008A700C"/>
    <w:rsid w:val="008B079D"/>
    <w:rsid w:val="008B5DF2"/>
    <w:rsid w:val="008B667D"/>
    <w:rsid w:val="008C0ED4"/>
    <w:rsid w:val="008C2473"/>
    <w:rsid w:val="008D18E7"/>
    <w:rsid w:val="008D1D00"/>
    <w:rsid w:val="008D2B95"/>
    <w:rsid w:val="008D66EE"/>
    <w:rsid w:val="008E2864"/>
    <w:rsid w:val="008E6041"/>
    <w:rsid w:val="008F61C0"/>
    <w:rsid w:val="008F7A25"/>
    <w:rsid w:val="008F7DB4"/>
    <w:rsid w:val="00901948"/>
    <w:rsid w:val="00903B77"/>
    <w:rsid w:val="009050D0"/>
    <w:rsid w:val="00910795"/>
    <w:rsid w:val="0091189B"/>
    <w:rsid w:val="00915626"/>
    <w:rsid w:val="00917F6F"/>
    <w:rsid w:val="00920AFB"/>
    <w:rsid w:val="00924960"/>
    <w:rsid w:val="00925206"/>
    <w:rsid w:val="00925804"/>
    <w:rsid w:val="00930577"/>
    <w:rsid w:val="00931A04"/>
    <w:rsid w:val="0094162F"/>
    <w:rsid w:val="00943C4B"/>
    <w:rsid w:val="00944FE2"/>
    <w:rsid w:val="00952F9A"/>
    <w:rsid w:val="00954C48"/>
    <w:rsid w:val="009612F3"/>
    <w:rsid w:val="009619C3"/>
    <w:rsid w:val="00966BD8"/>
    <w:rsid w:val="00974908"/>
    <w:rsid w:val="00975171"/>
    <w:rsid w:val="0098170C"/>
    <w:rsid w:val="00984B87"/>
    <w:rsid w:val="0098698E"/>
    <w:rsid w:val="00986C3C"/>
    <w:rsid w:val="00987D71"/>
    <w:rsid w:val="00990DF2"/>
    <w:rsid w:val="00991176"/>
    <w:rsid w:val="009920F3"/>
    <w:rsid w:val="00993A02"/>
    <w:rsid w:val="009A0B14"/>
    <w:rsid w:val="009A0E07"/>
    <w:rsid w:val="009A114C"/>
    <w:rsid w:val="009A7D48"/>
    <w:rsid w:val="009B1322"/>
    <w:rsid w:val="009B451F"/>
    <w:rsid w:val="009B61EF"/>
    <w:rsid w:val="009B6BDF"/>
    <w:rsid w:val="009B7110"/>
    <w:rsid w:val="009B7DF4"/>
    <w:rsid w:val="009C78AE"/>
    <w:rsid w:val="009D0771"/>
    <w:rsid w:val="009D3A02"/>
    <w:rsid w:val="009D5EE9"/>
    <w:rsid w:val="009E0C1F"/>
    <w:rsid w:val="009E1ACB"/>
    <w:rsid w:val="009E3E0C"/>
    <w:rsid w:val="009F17BF"/>
    <w:rsid w:val="009F1D19"/>
    <w:rsid w:val="009F559C"/>
    <w:rsid w:val="009F6E2B"/>
    <w:rsid w:val="00A0062D"/>
    <w:rsid w:val="00A0094D"/>
    <w:rsid w:val="00A05485"/>
    <w:rsid w:val="00A061FA"/>
    <w:rsid w:val="00A10141"/>
    <w:rsid w:val="00A16A6E"/>
    <w:rsid w:val="00A17056"/>
    <w:rsid w:val="00A20AB7"/>
    <w:rsid w:val="00A24F1A"/>
    <w:rsid w:val="00A25539"/>
    <w:rsid w:val="00A321D5"/>
    <w:rsid w:val="00A339A8"/>
    <w:rsid w:val="00A3446B"/>
    <w:rsid w:val="00A3579C"/>
    <w:rsid w:val="00A36912"/>
    <w:rsid w:val="00A3691E"/>
    <w:rsid w:val="00A52ACE"/>
    <w:rsid w:val="00A601CF"/>
    <w:rsid w:val="00A60B3B"/>
    <w:rsid w:val="00A6455D"/>
    <w:rsid w:val="00A65829"/>
    <w:rsid w:val="00A6599B"/>
    <w:rsid w:val="00A65E87"/>
    <w:rsid w:val="00A66792"/>
    <w:rsid w:val="00A70AF9"/>
    <w:rsid w:val="00A8679A"/>
    <w:rsid w:val="00A90B74"/>
    <w:rsid w:val="00A91003"/>
    <w:rsid w:val="00A978B5"/>
    <w:rsid w:val="00A97AC0"/>
    <w:rsid w:val="00AA20C2"/>
    <w:rsid w:val="00AA3414"/>
    <w:rsid w:val="00AA7B09"/>
    <w:rsid w:val="00AB1B96"/>
    <w:rsid w:val="00AB2A42"/>
    <w:rsid w:val="00AB351F"/>
    <w:rsid w:val="00AB5EF7"/>
    <w:rsid w:val="00AB693E"/>
    <w:rsid w:val="00AB7801"/>
    <w:rsid w:val="00AC1812"/>
    <w:rsid w:val="00AD4467"/>
    <w:rsid w:val="00AE1330"/>
    <w:rsid w:val="00AE15C2"/>
    <w:rsid w:val="00AE235A"/>
    <w:rsid w:val="00AF74BB"/>
    <w:rsid w:val="00B00A95"/>
    <w:rsid w:val="00B10813"/>
    <w:rsid w:val="00B11ABC"/>
    <w:rsid w:val="00B124C0"/>
    <w:rsid w:val="00B1288F"/>
    <w:rsid w:val="00B14A2A"/>
    <w:rsid w:val="00B15422"/>
    <w:rsid w:val="00B17A0B"/>
    <w:rsid w:val="00B22C9E"/>
    <w:rsid w:val="00B2401B"/>
    <w:rsid w:val="00B24148"/>
    <w:rsid w:val="00B26B5D"/>
    <w:rsid w:val="00B26C15"/>
    <w:rsid w:val="00B27B30"/>
    <w:rsid w:val="00B30CC4"/>
    <w:rsid w:val="00B41FDF"/>
    <w:rsid w:val="00B4303F"/>
    <w:rsid w:val="00B434E8"/>
    <w:rsid w:val="00B43A51"/>
    <w:rsid w:val="00B44800"/>
    <w:rsid w:val="00B45702"/>
    <w:rsid w:val="00B46079"/>
    <w:rsid w:val="00B47AF6"/>
    <w:rsid w:val="00B5192C"/>
    <w:rsid w:val="00B53E0C"/>
    <w:rsid w:val="00B5591B"/>
    <w:rsid w:val="00B55CED"/>
    <w:rsid w:val="00B55D00"/>
    <w:rsid w:val="00B56139"/>
    <w:rsid w:val="00B61804"/>
    <w:rsid w:val="00B710C9"/>
    <w:rsid w:val="00B71F65"/>
    <w:rsid w:val="00B734DB"/>
    <w:rsid w:val="00B75AE5"/>
    <w:rsid w:val="00B82285"/>
    <w:rsid w:val="00B87795"/>
    <w:rsid w:val="00B93253"/>
    <w:rsid w:val="00B937EA"/>
    <w:rsid w:val="00BC2054"/>
    <w:rsid w:val="00BC2FD6"/>
    <w:rsid w:val="00BC5720"/>
    <w:rsid w:val="00BD4A47"/>
    <w:rsid w:val="00BE3080"/>
    <w:rsid w:val="00BE3DD3"/>
    <w:rsid w:val="00BE5449"/>
    <w:rsid w:val="00BE6A2E"/>
    <w:rsid w:val="00BE6D7B"/>
    <w:rsid w:val="00BF1873"/>
    <w:rsid w:val="00BF1D37"/>
    <w:rsid w:val="00BF702D"/>
    <w:rsid w:val="00C031D2"/>
    <w:rsid w:val="00C04B14"/>
    <w:rsid w:val="00C04D2A"/>
    <w:rsid w:val="00C05F54"/>
    <w:rsid w:val="00C13FB0"/>
    <w:rsid w:val="00C170FC"/>
    <w:rsid w:val="00C174F8"/>
    <w:rsid w:val="00C230E9"/>
    <w:rsid w:val="00C233BF"/>
    <w:rsid w:val="00C25678"/>
    <w:rsid w:val="00C33946"/>
    <w:rsid w:val="00C37853"/>
    <w:rsid w:val="00C413BD"/>
    <w:rsid w:val="00C418FA"/>
    <w:rsid w:val="00C46E3C"/>
    <w:rsid w:val="00C5080F"/>
    <w:rsid w:val="00C53BDC"/>
    <w:rsid w:val="00C556D7"/>
    <w:rsid w:val="00C55E5C"/>
    <w:rsid w:val="00C61ACF"/>
    <w:rsid w:val="00C66CE9"/>
    <w:rsid w:val="00C746F4"/>
    <w:rsid w:val="00C74DDF"/>
    <w:rsid w:val="00C83AB7"/>
    <w:rsid w:val="00C83F79"/>
    <w:rsid w:val="00C84683"/>
    <w:rsid w:val="00C867EF"/>
    <w:rsid w:val="00C9006F"/>
    <w:rsid w:val="00C9041A"/>
    <w:rsid w:val="00C924DD"/>
    <w:rsid w:val="00C93504"/>
    <w:rsid w:val="00C9488C"/>
    <w:rsid w:val="00CA21EE"/>
    <w:rsid w:val="00CA2AE8"/>
    <w:rsid w:val="00CA2DF5"/>
    <w:rsid w:val="00CA3E71"/>
    <w:rsid w:val="00CB4706"/>
    <w:rsid w:val="00CB67BA"/>
    <w:rsid w:val="00CC0833"/>
    <w:rsid w:val="00CC1C29"/>
    <w:rsid w:val="00CC1E89"/>
    <w:rsid w:val="00CC46CB"/>
    <w:rsid w:val="00CC4AAC"/>
    <w:rsid w:val="00CE3B52"/>
    <w:rsid w:val="00CE4073"/>
    <w:rsid w:val="00CE74AD"/>
    <w:rsid w:val="00CF00C1"/>
    <w:rsid w:val="00CF2B3A"/>
    <w:rsid w:val="00CF7AA3"/>
    <w:rsid w:val="00D038A8"/>
    <w:rsid w:val="00D03D4F"/>
    <w:rsid w:val="00D04B00"/>
    <w:rsid w:val="00D10274"/>
    <w:rsid w:val="00D107D9"/>
    <w:rsid w:val="00D125B5"/>
    <w:rsid w:val="00D14A17"/>
    <w:rsid w:val="00D206DB"/>
    <w:rsid w:val="00D20A83"/>
    <w:rsid w:val="00D23FC6"/>
    <w:rsid w:val="00D2412C"/>
    <w:rsid w:val="00D30608"/>
    <w:rsid w:val="00D46254"/>
    <w:rsid w:val="00D464A5"/>
    <w:rsid w:val="00D46F5F"/>
    <w:rsid w:val="00D54996"/>
    <w:rsid w:val="00D60ACD"/>
    <w:rsid w:val="00D616B4"/>
    <w:rsid w:val="00D65A48"/>
    <w:rsid w:val="00D70931"/>
    <w:rsid w:val="00D759B8"/>
    <w:rsid w:val="00D76D10"/>
    <w:rsid w:val="00D76F6F"/>
    <w:rsid w:val="00D775C4"/>
    <w:rsid w:val="00D818CB"/>
    <w:rsid w:val="00D82EF9"/>
    <w:rsid w:val="00D85A1E"/>
    <w:rsid w:val="00D860C9"/>
    <w:rsid w:val="00D90C71"/>
    <w:rsid w:val="00D928D7"/>
    <w:rsid w:val="00D92C05"/>
    <w:rsid w:val="00D95F62"/>
    <w:rsid w:val="00D97497"/>
    <w:rsid w:val="00DA3F1E"/>
    <w:rsid w:val="00DA5815"/>
    <w:rsid w:val="00DA6A6E"/>
    <w:rsid w:val="00DA7762"/>
    <w:rsid w:val="00DB0E59"/>
    <w:rsid w:val="00DB0F09"/>
    <w:rsid w:val="00DB41EC"/>
    <w:rsid w:val="00DB574E"/>
    <w:rsid w:val="00DB58C0"/>
    <w:rsid w:val="00DB7E76"/>
    <w:rsid w:val="00DC440C"/>
    <w:rsid w:val="00DD0310"/>
    <w:rsid w:val="00DD1E55"/>
    <w:rsid w:val="00DD2A12"/>
    <w:rsid w:val="00DD315B"/>
    <w:rsid w:val="00DD6727"/>
    <w:rsid w:val="00DE0A69"/>
    <w:rsid w:val="00DE0E30"/>
    <w:rsid w:val="00DE1955"/>
    <w:rsid w:val="00DE1C4A"/>
    <w:rsid w:val="00DE1D75"/>
    <w:rsid w:val="00DE233D"/>
    <w:rsid w:val="00DE3337"/>
    <w:rsid w:val="00DE3932"/>
    <w:rsid w:val="00DE5D0E"/>
    <w:rsid w:val="00DE6CFB"/>
    <w:rsid w:val="00DF23AC"/>
    <w:rsid w:val="00DF3B85"/>
    <w:rsid w:val="00DF3CCC"/>
    <w:rsid w:val="00DF4834"/>
    <w:rsid w:val="00DF7D71"/>
    <w:rsid w:val="00E0089A"/>
    <w:rsid w:val="00E03275"/>
    <w:rsid w:val="00E03536"/>
    <w:rsid w:val="00E05FA4"/>
    <w:rsid w:val="00E206B1"/>
    <w:rsid w:val="00E30986"/>
    <w:rsid w:val="00E34804"/>
    <w:rsid w:val="00E36F28"/>
    <w:rsid w:val="00E45440"/>
    <w:rsid w:val="00E4609F"/>
    <w:rsid w:val="00E4752E"/>
    <w:rsid w:val="00E523A9"/>
    <w:rsid w:val="00E52B6A"/>
    <w:rsid w:val="00E53423"/>
    <w:rsid w:val="00E56B4C"/>
    <w:rsid w:val="00E56F7F"/>
    <w:rsid w:val="00E60F48"/>
    <w:rsid w:val="00E625D4"/>
    <w:rsid w:val="00E71035"/>
    <w:rsid w:val="00E75202"/>
    <w:rsid w:val="00E7687B"/>
    <w:rsid w:val="00E805F2"/>
    <w:rsid w:val="00E81040"/>
    <w:rsid w:val="00E828C5"/>
    <w:rsid w:val="00E830F0"/>
    <w:rsid w:val="00E83AB3"/>
    <w:rsid w:val="00E84962"/>
    <w:rsid w:val="00E84C84"/>
    <w:rsid w:val="00E90A6A"/>
    <w:rsid w:val="00E90C88"/>
    <w:rsid w:val="00E90E28"/>
    <w:rsid w:val="00E934A4"/>
    <w:rsid w:val="00EA4093"/>
    <w:rsid w:val="00EB1234"/>
    <w:rsid w:val="00EB479B"/>
    <w:rsid w:val="00EB591F"/>
    <w:rsid w:val="00EC21C3"/>
    <w:rsid w:val="00EC5F91"/>
    <w:rsid w:val="00EC7E99"/>
    <w:rsid w:val="00ED6517"/>
    <w:rsid w:val="00EE001B"/>
    <w:rsid w:val="00EE283D"/>
    <w:rsid w:val="00EE747E"/>
    <w:rsid w:val="00EF2ACF"/>
    <w:rsid w:val="00EF2B77"/>
    <w:rsid w:val="00EF355D"/>
    <w:rsid w:val="00EF3A94"/>
    <w:rsid w:val="00EF61DF"/>
    <w:rsid w:val="00F04062"/>
    <w:rsid w:val="00F0533E"/>
    <w:rsid w:val="00F1314D"/>
    <w:rsid w:val="00F209F2"/>
    <w:rsid w:val="00F2117D"/>
    <w:rsid w:val="00F223AF"/>
    <w:rsid w:val="00F23542"/>
    <w:rsid w:val="00F261A6"/>
    <w:rsid w:val="00F2681C"/>
    <w:rsid w:val="00F3115F"/>
    <w:rsid w:val="00F37552"/>
    <w:rsid w:val="00F45C6A"/>
    <w:rsid w:val="00F46BDD"/>
    <w:rsid w:val="00F53F1B"/>
    <w:rsid w:val="00F559D5"/>
    <w:rsid w:val="00F5757C"/>
    <w:rsid w:val="00F60F6C"/>
    <w:rsid w:val="00F61544"/>
    <w:rsid w:val="00F62309"/>
    <w:rsid w:val="00F632A4"/>
    <w:rsid w:val="00F63D6F"/>
    <w:rsid w:val="00F650AD"/>
    <w:rsid w:val="00F668E0"/>
    <w:rsid w:val="00F74681"/>
    <w:rsid w:val="00F74BE0"/>
    <w:rsid w:val="00F77124"/>
    <w:rsid w:val="00F90670"/>
    <w:rsid w:val="00F918E0"/>
    <w:rsid w:val="00FA0392"/>
    <w:rsid w:val="00FA0A6A"/>
    <w:rsid w:val="00FA28A5"/>
    <w:rsid w:val="00FA6612"/>
    <w:rsid w:val="00FB1A29"/>
    <w:rsid w:val="00FB695B"/>
    <w:rsid w:val="00FC0665"/>
    <w:rsid w:val="00FC1221"/>
    <w:rsid w:val="00FC3DDB"/>
    <w:rsid w:val="00FC4E12"/>
    <w:rsid w:val="00FC5D4F"/>
    <w:rsid w:val="00FC6B7E"/>
    <w:rsid w:val="00FC6F50"/>
    <w:rsid w:val="00FC76AC"/>
    <w:rsid w:val="00FD3F76"/>
    <w:rsid w:val="00FD643D"/>
    <w:rsid w:val="00FE3F4A"/>
    <w:rsid w:val="00FE79FB"/>
    <w:rsid w:val="00FF2A2B"/>
    <w:rsid w:val="00FF2DB6"/>
    <w:rsid w:val="00FF3356"/>
    <w:rsid w:val="00FF398A"/>
    <w:rsid w:val="00FF40C5"/>
    <w:rsid w:val="00FF4181"/>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9976C"/>
  <w15:docId w15:val="{0EE3A8AE-FA82-46E7-B5BD-3485804B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97"/>
    <w:rPr>
      <w:rFonts w:ascii=".VnTime" w:eastAsia="Times New Roman" w:hAnsi=".VnTime"/>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7B97"/>
    <w:pPr>
      <w:tabs>
        <w:tab w:val="center" w:pos="4320"/>
        <w:tab w:val="right" w:pos="8640"/>
      </w:tabs>
    </w:pPr>
  </w:style>
  <w:style w:type="character" w:customStyle="1" w:styleId="FooterChar">
    <w:name w:val="Footer Char"/>
    <w:basedOn w:val="DefaultParagraphFont"/>
    <w:link w:val="Footer"/>
    <w:rsid w:val="007D7B97"/>
    <w:rPr>
      <w:rFonts w:ascii=".VnTime" w:eastAsia="Times New Roman" w:hAnsi=".VnTime" w:cs="Times New Roman"/>
      <w:sz w:val="28"/>
      <w:szCs w:val="28"/>
    </w:rPr>
  </w:style>
  <w:style w:type="character" w:styleId="PageNumber">
    <w:name w:val="page number"/>
    <w:basedOn w:val="DefaultParagraphFont"/>
    <w:rsid w:val="007D7B97"/>
  </w:style>
  <w:style w:type="paragraph" w:styleId="FootnoteText">
    <w:name w:val="footnote text"/>
    <w:basedOn w:val="Normal"/>
    <w:link w:val="FootnoteTextChar"/>
    <w:uiPriority w:val="99"/>
    <w:rsid w:val="007D7B97"/>
    <w:rPr>
      <w:rFonts w:ascii="Times New Roman" w:hAnsi="Times New Roman"/>
      <w:sz w:val="20"/>
      <w:szCs w:val="20"/>
    </w:rPr>
  </w:style>
  <w:style w:type="character" w:customStyle="1" w:styleId="FootnoteTextChar">
    <w:name w:val="Footnote Text Char"/>
    <w:basedOn w:val="DefaultParagraphFont"/>
    <w:link w:val="FootnoteText"/>
    <w:uiPriority w:val="99"/>
    <w:rsid w:val="007D7B97"/>
    <w:rPr>
      <w:rFonts w:ascii="Times New Roman" w:eastAsia="Times New Roman" w:hAnsi="Times New Roman" w:cs="Times New Roman"/>
      <w:sz w:val="20"/>
      <w:szCs w:val="20"/>
    </w:rPr>
  </w:style>
  <w:style w:type="character" w:styleId="FootnoteReference">
    <w:name w:val="footnote reference"/>
    <w:basedOn w:val="DefaultParagraphFont"/>
    <w:rsid w:val="007D7B97"/>
    <w:rPr>
      <w:vertAlign w:val="superscript"/>
    </w:rPr>
  </w:style>
  <w:style w:type="paragraph" w:styleId="ListParagraph">
    <w:name w:val="List Paragraph"/>
    <w:basedOn w:val="Normal"/>
    <w:uiPriority w:val="1"/>
    <w:qFormat/>
    <w:rsid w:val="001A1215"/>
    <w:pPr>
      <w:ind w:left="720"/>
      <w:contextualSpacing/>
    </w:pPr>
  </w:style>
  <w:style w:type="paragraph" w:styleId="Header">
    <w:name w:val="header"/>
    <w:basedOn w:val="Normal"/>
    <w:link w:val="HeaderChar"/>
    <w:uiPriority w:val="99"/>
    <w:unhideWhenUsed/>
    <w:rsid w:val="00741DF8"/>
    <w:pPr>
      <w:tabs>
        <w:tab w:val="center" w:pos="4680"/>
        <w:tab w:val="right" w:pos="9360"/>
      </w:tabs>
    </w:pPr>
  </w:style>
  <w:style w:type="character" w:customStyle="1" w:styleId="HeaderChar">
    <w:name w:val="Header Char"/>
    <w:basedOn w:val="DefaultParagraphFont"/>
    <w:link w:val="Header"/>
    <w:uiPriority w:val="99"/>
    <w:rsid w:val="00741DF8"/>
    <w:rPr>
      <w:rFonts w:ascii=".VnTime" w:eastAsia="Times New Roman" w:hAnsi=".VnTime" w:cs="Times New Roman"/>
      <w:sz w:val="28"/>
      <w:szCs w:val="28"/>
    </w:rPr>
  </w:style>
  <w:style w:type="character" w:customStyle="1" w:styleId="hps">
    <w:name w:val="hps"/>
    <w:basedOn w:val="DefaultParagraphFont"/>
    <w:rsid w:val="00CC0833"/>
  </w:style>
  <w:style w:type="character" w:styleId="Strong">
    <w:name w:val="Strong"/>
    <w:basedOn w:val="DefaultParagraphFont"/>
    <w:uiPriority w:val="22"/>
    <w:qFormat/>
    <w:rsid w:val="00E7687B"/>
    <w:rPr>
      <w:b/>
      <w:bCs/>
    </w:rPr>
  </w:style>
  <w:style w:type="paragraph" w:styleId="BalloonText">
    <w:name w:val="Balloon Text"/>
    <w:basedOn w:val="Normal"/>
    <w:link w:val="BalloonTextChar"/>
    <w:uiPriority w:val="99"/>
    <w:semiHidden/>
    <w:unhideWhenUsed/>
    <w:rsid w:val="003B0DE1"/>
    <w:rPr>
      <w:rFonts w:ascii="Tahoma" w:hAnsi="Tahoma" w:cs="Tahoma"/>
      <w:sz w:val="16"/>
      <w:szCs w:val="16"/>
    </w:rPr>
  </w:style>
  <w:style w:type="character" w:customStyle="1" w:styleId="BalloonTextChar">
    <w:name w:val="Balloon Text Char"/>
    <w:basedOn w:val="DefaultParagraphFont"/>
    <w:link w:val="BalloonText"/>
    <w:uiPriority w:val="99"/>
    <w:semiHidden/>
    <w:rsid w:val="003B0DE1"/>
    <w:rPr>
      <w:rFonts w:ascii="Tahoma" w:eastAsia="Times New Roman" w:hAnsi="Tahoma" w:cs="Tahoma"/>
      <w:sz w:val="16"/>
      <w:szCs w:val="16"/>
      <w:lang w:eastAsia="en-US"/>
    </w:rPr>
  </w:style>
  <w:style w:type="paragraph" w:styleId="BodyText">
    <w:name w:val="Body Text"/>
    <w:basedOn w:val="Normal"/>
    <w:link w:val="BodyTextChar"/>
    <w:unhideWhenUsed/>
    <w:rsid w:val="00944FE2"/>
    <w:pPr>
      <w:jc w:val="both"/>
    </w:pPr>
    <w:rPr>
      <w:rFonts w:ascii="Times New Roman" w:hAnsi="Times New Roman"/>
      <w:bCs/>
      <w:szCs w:val="24"/>
    </w:rPr>
  </w:style>
  <w:style w:type="character" w:customStyle="1" w:styleId="BodyTextChar">
    <w:name w:val="Body Text Char"/>
    <w:basedOn w:val="DefaultParagraphFont"/>
    <w:link w:val="BodyText"/>
    <w:rsid w:val="00944FE2"/>
    <w:rPr>
      <w:rFonts w:ascii="Times New Roman" w:eastAsia="Times New Roman" w:hAnsi="Times New Roman"/>
      <w:bCs/>
      <w:sz w:val="28"/>
      <w:szCs w:val="24"/>
      <w:lang w:eastAsia="en-US"/>
    </w:rPr>
  </w:style>
  <w:style w:type="paragraph" w:styleId="NormalWeb">
    <w:name w:val="Normal (Web)"/>
    <w:aliases w:val=" Char Char,Char Char"/>
    <w:basedOn w:val="Normal"/>
    <w:link w:val="NormalWebChar"/>
    <w:uiPriority w:val="99"/>
    <w:unhideWhenUsed/>
    <w:qFormat/>
    <w:rsid w:val="00EE747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E747E"/>
  </w:style>
  <w:style w:type="paragraph" w:styleId="Revision">
    <w:name w:val="Revision"/>
    <w:hidden/>
    <w:uiPriority w:val="99"/>
    <w:semiHidden/>
    <w:rsid w:val="00CE74AD"/>
    <w:rPr>
      <w:rFonts w:ascii=".VnTime" w:eastAsia="Times New Roman" w:hAnsi=".VnTime"/>
      <w:sz w:val="28"/>
      <w:szCs w:val="28"/>
      <w:lang w:eastAsia="en-US"/>
    </w:rPr>
  </w:style>
  <w:style w:type="character" w:styleId="Hyperlink">
    <w:name w:val="Hyperlink"/>
    <w:basedOn w:val="DefaultParagraphFont"/>
    <w:uiPriority w:val="99"/>
    <w:semiHidden/>
    <w:unhideWhenUsed/>
    <w:rsid w:val="009D0771"/>
    <w:rPr>
      <w:color w:val="0000FF"/>
      <w:u w:val="single"/>
    </w:rPr>
  </w:style>
  <w:style w:type="character" w:customStyle="1" w:styleId="NormalWebChar">
    <w:name w:val="Normal (Web) Char"/>
    <w:aliases w:val=" Char Char Char,Char Char Char"/>
    <w:link w:val="NormalWeb"/>
    <w:uiPriority w:val="99"/>
    <w:locked/>
    <w:rsid w:val="004459BF"/>
    <w:rPr>
      <w:rFonts w:ascii="Times New Roman" w:eastAsia="Times New Roman" w:hAnsi="Times New Roman"/>
      <w:sz w:val="24"/>
      <w:szCs w:val="24"/>
      <w:lang w:eastAsia="en-US"/>
    </w:rPr>
  </w:style>
  <w:style w:type="character" w:customStyle="1" w:styleId="fontstyle01">
    <w:name w:val="fontstyle01"/>
    <w:basedOn w:val="DefaultParagraphFont"/>
    <w:rsid w:val="00E75202"/>
    <w:rPr>
      <w:rFonts w:ascii="TimesNewRomanPSMT" w:hAnsi="TimesNewRomanPSMT" w:hint="default"/>
      <w:b w:val="0"/>
      <w:bCs w:val="0"/>
      <w:i w:val="0"/>
      <w:iCs w:val="0"/>
      <w:color w:val="000000"/>
      <w:sz w:val="28"/>
      <w:szCs w:val="28"/>
    </w:rPr>
  </w:style>
  <w:style w:type="character" w:styleId="Emphasis">
    <w:name w:val="Emphasis"/>
    <w:basedOn w:val="DefaultParagraphFont"/>
    <w:uiPriority w:val="20"/>
    <w:qFormat/>
    <w:rsid w:val="000E0E00"/>
    <w:rPr>
      <w:i/>
      <w:iCs/>
    </w:rPr>
  </w:style>
  <w:style w:type="paragraph" w:customStyle="1" w:styleId="text-justify">
    <w:name w:val="text-justify"/>
    <w:basedOn w:val="Normal"/>
    <w:rsid w:val="00F5757C"/>
    <w:pPr>
      <w:spacing w:before="100" w:beforeAutospacing="1" w:after="100" w:afterAutospacing="1"/>
    </w:pPr>
    <w:rPr>
      <w:rFonts w:ascii="Times New Roman" w:hAnsi="Times New Roman"/>
      <w:sz w:val="24"/>
      <w:szCs w:val="24"/>
    </w:rPr>
  </w:style>
  <w:style w:type="paragraph" w:customStyle="1" w:styleId="text-change-size">
    <w:name w:val="text-change-size"/>
    <w:basedOn w:val="Normal"/>
    <w:rsid w:val="005A2CD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00357">
      <w:bodyDiv w:val="1"/>
      <w:marLeft w:val="0"/>
      <w:marRight w:val="0"/>
      <w:marTop w:val="0"/>
      <w:marBottom w:val="0"/>
      <w:divBdr>
        <w:top w:val="none" w:sz="0" w:space="0" w:color="auto"/>
        <w:left w:val="none" w:sz="0" w:space="0" w:color="auto"/>
        <w:bottom w:val="none" w:sz="0" w:space="0" w:color="auto"/>
        <w:right w:val="none" w:sz="0" w:space="0" w:color="auto"/>
      </w:divBdr>
    </w:div>
    <w:div w:id="99566045">
      <w:bodyDiv w:val="1"/>
      <w:marLeft w:val="0"/>
      <w:marRight w:val="0"/>
      <w:marTop w:val="0"/>
      <w:marBottom w:val="0"/>
      <w:divBdr>
        <w:top w:val="none" w:sz="0" w:space="0" w:color="auto"/>
        <w:left w:val="none" w:sz="0" w:space="0" w:color="auto"/>
        <w:bottom w:val="none" w:sz="0" w:space="0" w:color="auto"/>
        <w:right w:val="none" w:sz="0" w:space="0" w:color="auto"/>
      </w:divBdr>
    </w:div>
    <w:div w:id="116798268">
      <w:bodyDiv w:val="1"/>
      <w:marLeft w:val="0"/>
      <w:marRight w:val="0"/>
      <w:marTop w:val="0"/>
      <w:marBottom w:val="0"/>
      <w:divBdr>
        <w:top w:val="none" w:sz="0" w:space="0" w:color="auto"/>
        <w:left w:val="none" w:sz="0" w:space="0" w:color="auto"/>
        <w:bottom w:val="none" w:sz="0" w:space="0" w:color="auto"/>
        <w:right w:val="none" w:sz="0" w:space="0" w:color="auto"/>
      </w:divBdr>
    </w:div>
    <w:div w:id="334646844">
      <w:bodyDiv w:val="1"/>
      <w:marLeft w:val="0"/>
      <w:marRight w:val="0"/>
      <w:marTop w:val="0"/>
      <w:marBottom w:val="0"/>
      <w:divBdr>
        <w:top w:val="none" w:sz="0" w:space="0" w:color="auto"/>
        <w:left w:val="none" w:sz="0" w:space="0" w:color="auto"/>
        <w:bottom w:val="none" w:sz="0" w:space="0" w:color="auto"/>
        <w:right w:val="none" w:sz="0" w:space="0" w:color="auto"/>
      </w:divBdr>
      <w:divsChild>
        <w:div w:id="271323651">
          <w:marLeft w:val="547"/>
          <w:marRight w:val="0"/>
          <w:marTop w:val="120"/>
          <w:marBottom w:val="0"/>
          <w:divBdr>
            <w:top w:val="none" w:sz="0" w:space="0" w:color="auto"/>
            <w:left w:val="none" w:sz="0" w:space="0" w:color="auto"/>
            <w:bottom w:val="none" w:sz="0" w:space="0" w:color="auto"/>
            <w:right w:val="none" w:sz="0" w:space="0" w:color="auto"/>
          </w:divBdr>
        </w:div>
        <w:div w:id="180434820">
          <w:marLeft w:val="547"/>
          <w:marRight w:val="0"/>
          <w:marTop w:val="120"/>
          <w:marBottom w:val="0"/>
          <w:divBdr>
            <w:top w:val="none" w:sz="0" w:space="0" w:color="auto"/>
            <w:left w:val="none" w:sz="0" w:space="0" w:color="auto"/>
            <w:bottom w:val="none" w:sz="0" w:space="0" w:color="auto"/>
            <w:right w:val="none" w:sz="0" w:space="0" w:color="auto"/>
          </w:divBdr>
        </w:div>
        <w:div w:id="1386027486">
          <w:marLeft w:val="547"/>
          <w:marRight w:val="0"/>
          <w:marTop w:val="120"/>
          <w:marBottom w:val="0"/>
          <w:divBdr>
            <w:top w:val="none" w:sz="0" w:space="0" w:color="auto"/>
            <w:left w:val="none" w:sz="0" w:space="0" w:color="auto"/>
            <w:bottom w:val="none" w:sz="0" w:space="0" w:color="auto"/>
            <w:right w:val="none" w:sz="0" w:space="0" w:color="auto"/>
          </w:divBdr>
        </w:div>
        <w:div w:id="1993555247">
          <w:marLeft w:val="547"/>
          <w:marRight w:val="0"/>
          <w:marTop w:val="120"/>
          <w:marBottom w:val="0"/>
          <w:divBdr>
            <w:top w:val="none" w:sz="0" w:space="0" w:color="auto"/>
            <w:left w:val="none" w:sz="0" w:space="0" w:color="auto"/>
            <w:bottom w:val="none" w:sz="0" w:space="0" w:color="auto"/>
            <w:right w:val="none" w:sz="0" w:space="0" w:color="auto"/>
          </w:divBdr>
        </w:div>
        <w:div w:id="1478763652">
          <w:marLeft w:val="547"/>
          <w:marRight w:val="0"/>
          <w:marTop w:val="120"/>
          <w:marBottom w:val="0"/>
          <w:divBdr>
            <w:top w:val="none" w:sz="0" w:space="0" w:color="auto"/>
            <w:left w:val="none" w:sz="0" w:space="0" w:color="auto"/>
            <w:bottom w:val="none" w:sz="0" w:space="0" w:color="auto"/>
            <w:right w:val="none" w:sz="0" w:space="0" w:color="auto"/>
          </w:divBdr>
        </w:div>
        <w:div w:id="2008482957">
          <w:marLeft w:val="547"/>
          <w:marRight w:val="0"/>
          <w:marTop w:val="120"/>
          <w:marBottom w:val="0"/>
          <w:divBdr>
            <w:top w:val="none" w:sz="0" w:space="0" w:color="auto"/>
            <w:left w:val="none" w:sz="0" w:space="0" w:color="auto"/>
            <w:bottom w:val="none" w:sz="0" w:space="0" w:color="auto"/>
            <w:right w:val="none" w:sz="0" w:space="0" w:color="auto"/>
          </w:divBdr>
        </w:div>
      </w:divsChild>
    </w:div>
    <w:div w:id="338628091">
      <w:bodyDiv w:val="1"/>
      <w:marLeft w:val="0"/>
      <w:marRight w:val="0"/>
      <w:marTop w:val="0"/>
      <w:marBottom w:val="0"/>
      <w:divBdr>
        <w:top w:val="none" w:sz="0" w:space="0" w:color="auto"/>
        <w:left w:val="none" w:sz="0" w:space="0" w:color="auto"/>
        <w:bottom w:val="none" w:sz="0" w:space="0" w:color="auto"/>
        <w:right w:val="none" w:sz="0" w:space="0" w:color="auto"/>
      </w:divBdr>
    </w:div>
    <w:div w:id="409427246">
      <w:bodyDiv w:val="1"/>
      <w:marLeft w:val="0"/>
      <w:marRight w:val="0"/>
      <w:marTop w:val="0"/>
      <w:marBottom w:val="0"/>
      <w:divBdr>
        <w:top w:val="none" w:sz="0" w:space="0" w:color="auto"/>
        <w:left w:val="none" w:sz="0" w:space="0" w:color="auto"/>
        <w:bottom w:val="none" w:sz="0" w:space="0" w:color="auto"/>
        <w:right w:val="none" w:sz="0" w:space="0" w:color="auto"/>
      </w:divBdr>
      <w:divsChild>
        <w:div w:id="1752770114">
          <w:marLeft w:val="1152"/>
          <w:marRight w:val="0"/>
          <w:marTop w:val="160"/>
          <w:marBottom w:val="0"/>
          <w:divBdr>
            <w:top w:val="none" w:sz="0" w:space="0" w:color="auto"/>
            <w:left w:val="none" w:sz="0" w:space="0" w:color="auto"/>
            <w:bottom w:val="none" w:sz="0" w:space="0" w:color="auto"/>
            <w:right w:val="none" w:sz="0" w:space="0" w:color="auto"/>
          </w:divBdr>
        </w:div>
        <w:div w:id="1108351660">
          <w:marLeft w:val="1152"/>
          <w:marRight w:val="0"/>
          <w:marTop w:val="160"/>
          <w:marBottom w:val="0"/>
          <w:divBdr>
            <w:top w:val="none" w:sz="0" w:space="0" w:color="auto"/>
            <w:left w:val="none" w:sz="0" w:space="0" w:color="auto"/>
            <w:bottom w:val="none" w:sz="0" w:space="0" w:color="auto"/>
            <w:right w:val="none" w:sz="0" w:space="0" w:color="auto"/>
          </w:divBdr>
        </w:div>
        <w:div w:id="1359699014">
          <w:marLeft w:val="1152"/>
          <w:marRight w:val="0"/>
          <w:marTop w:val="160"/>
          <w:marBottom w:val="0"/>
          <w:divBdr>
            <w:top w:val="none" w:sz="0" w:space="0" w:color="auto"/>
            <w:left w:val="none" w:sz="0" w:space="0" w:color="auto"/>
            <w:bottom w:val="none" w:sz="0" w:space="0" w:color="auto"/>
            <w:right w:val="none" w:sz="0" w:space="0" w:color="auto"/>
          </w:divBdr>
        </w:div>
        <w:div w:id="2133671497">
          <w:marLeft w:val="1152"/>
          <w:marRight w:val="0"/>
          <w:marTop w:val="160"/>
          <w:marBottom w:val="0"/>
          <w:divBdr>
            <w:top w:val="none" w:sz="0" w:space="0" w:color="auto"/>
            <w:left w:val="none" w:sz="0" w:space="0" w:color="auto"/>
            <w:bottom w:val="none" w:sz="0" w:space="0" w:color="auto"/>
            <w:right w:val="none" w:sz="0" w:space="0" w:color="auto"/>
          </w:divBdr>
        </w:div>
        <w:div w:id="487945251">
          <w:marLeft w:val="1152"/>
          <w:marRight w:val="0"/>
          <w:marTop w:val="160"/>
          <w:marBottom w:val="0"/>
          <w:divBdr>
            <w:top w:val="none" w:sz="0" w:space="0" w:color="auto"/>
            <w:left w:val="none" w:sz="0" w:space="0" w:color="auto"/>
            <w:bottom w:val="none" w:sz="0" w:space="0" w:color="auto"/>
            <w:right w:val="none" w:sz="0" w:space="0" w:color="auto"/>
          </w:divBdr>
        </w:div>
      </w:divsChild>
    </w:div>
    <w:div w:id="464280678">
      <w:bodyDiv w:val="1"/>
      <w:marLeft w:val="0"/>
      <w:marRight w:val="0"/>
      <w:marTop w:val="0"/>
      <w:marBottom w:val="0"/>
      <w:divBdr>
        <w:top w:val="none" w:sz="0" w:space="0" w:color="auto"/>
        <w:left w:val="none" w:sz="0" w:space="0" w:color="auto"/>
        <w:bottom w:val="none" w:sz="0" w:space="0" w:color="auto"/>
        <w:right w:val="none" w:sz="0" w:space="0" w:color="auto"/>
      </w:divBdr>
    </w:div>
    <w:div w:id="711884040">
      <w:bodyDiv w:val="1"/>
      <w:marLeft w:val="0"/>
      <w:marRight w:val="0"/>
      <w:marTop w:val="0"/>
      <w:marBottom w:val="0"/>
      <w:divBdr>
        <w:top w:val="none" w:sz="0" w:space="0" w:color="auto"/>
        <w:left w:val="none" w:sz="0" w:space="0" w:color="auto"/>
        <w:bottom w:val="none" w:sz="0" w:space="0" w:color="auto"/>
        <w:right w:val="none" w:sz="0" w:space="0" w:color="auto"/>
      </w:divBdr>
      <w:divsChild>
        <w:div w:id="1059863533">
          <w:marLeft w:val="1166"/>
          <w:marRight w:val="0"/>
          <w:marTop w:val="115"/>
          <w:marBottom w:val="0"/>
          <w:divBdr>
            <w:top w:val="none" w:sz="0" w:space="0" w:color="auto"/>
            <w:left w:val="none" w:sz="0" w:space="0" w:color="auto"/>
            <w:bottom w:val="none" w:sz="0" w:space="0" w:color="auto"/>
            <w:right w:val="none" w:sz="0" w:space="0" w:color="auto"/>
          </w:divBdr>
        </w:div>
        <w:div w:id="497575083">
          <w:marLeft w:val="1166"/>
          <w:marRight w:val="0"/>
          <w:marTop w:val="115"/>
          <w:marBottom w:val="0"/>
          <w:divBdr>
            <w:top w:val="none" w:sz="0" w:space="0" w:color="auto"/>
            <w:left w:val="none" w:sz="0" w:space="0" w:color="auto"/>
            <w:bottom w:val="none" w:sz="0" w:space="0" w:color="auto"/>
            <w:right w:val="none" w:sz="0" w:space="0" w:color="auto"/>
          </w:divBdr>
        </w:div>
        <w:div w:id="193613157">
          <w:marLeft w:val="1166"/>
          <w:marRight w:val="0"/>
          <w:marTop w:val="115"/>
          <w:marBottom w:val="0"/>
          <w:divBdr>
            <w:top w:val="none" w:sz="0" w:space="0" w:color="auto"/>
            <w:left w:val="none" w:sz="0" w:space="0" w:color="auto"/>
            <w:bottom w:val="none" w:sz="0" w:space="0" w:color="auto"/>
            <w:right w:val="none" w:sz="0" w:space="0" w:color="auto"/>
          </w:divBdr>
        </w:div>
      </w:divsChild>
    </w:div>
    <w:div w:id="731469173">
      <w:bodyDiv w:val="1"/>
      <w:marLeft w:val="0"/>
      <w:marRight w:val="0"/>
      <w:marTop w:val="0"/>
      <w:marBottom w:val="0"/>
      <w:divBdr>
        <w:top w:val="none" w:sz="0" w:space="0" w:color="auto"/>
        <w:left w:val="none" w:sz="0" w:space="0" w:color="auto"/>
        <w:bottom w:val="none" w:sz="0" w:space="0" w:color="auto"/>
        <w:right w:val="none" w:sz="0" w:space="0" w:color="auto"/>
      </w:divBdr>
      <w:divsChild>
        <w:div w:id="208496632">
          <w:marLeft w:val="547"/>
          <w:marRight w:val="0"/>
          <w:marTop w:val="115"/>
          <w:marBottom w:val="0"/>
          <w:divBdr>
            <w:top w:val="none" w:sz="0" w:space="0" w:color="auto"/>
            <w:left w:val="none" w:sz="0" w:space="0" w:color="auto"/>
            <w:bottom w:val="none" w:sz="0" w:space="0" w:color="auto"/>
            <w:right w:val="none" w:sz="0" w:space="0" w:color="auto"/>
          </w:divBdr>
        </w:div>
        <w:div w:id="866989061">
          <w:marLeft w:val="547"/>
          <w:marRight w:val="0"/>
          <w:marTop w:val="115"/>
          <w:marBottom w:val="0"/>
          <w:divBdr>
            <w:top w:val="none" w:sz="0" w:space="0" w:color="auto"/>
            <w:left w:val="none" w:sz="0" w:space="0" w:color="auto"/>
            <w:bottom w:val="none" w:sz="0" w:space="0" w:color="auto"/>
            <w:right w:val="none" w:sz="0" w:space="0" w:color="auto"/>
          </w:divBdr>
        </w:div>
        <w:div w:id="985889425">
          <w:marLeft w:val="547"/>
          <w:marRight w:val="0"/>
          <w:marTop w:val="115"/>
          <w:marBottom w:val="0"/>
          <w:divBdr>
            <w:top w:val="none" w:sz="0" w:space="0" w:color="auto"/>
            <w:left w:val="none" w:sz="0" w:space="0" w:color="auto"/>
            <w:bottom w:val="none" w:sz="0" w:space="0" w:color="auto"/>
            <w:right w:val="none" w:sz="0" w:space="0" w:color="auto"/>
          </w:divBdr>
        </w:div>
        <w:div w:id="1119302800">
          <w:marLeft w:val="547"/>
          <w:marRight w:val="0"/>
          <w:marTop w:val="115"/>
          <w:marBottom w:val="0"/>
          <w:divBdr>
            <w:top w:val="none" w:sz="0" w:space="0" w:color="auto"/>
            <w:left w:val="none" w:sz="0" w:space="0" w:color="auto"/>
            <w:bottom w:val="none" w:sz="0" w:space="0" w:color="auto"/>
            <w:right w:val="none" w:sz="0" w:space="0" w:color="auto"/>
          </w:divBdr>
        </w:div>
        <w:div w:id="431366968">
          <w:marLeft w:val="547"/>
          <w:marRight w:val="0"/>
          <w:marTop w:val="115"/>
          <w:marBottom w:val="0"/>
          <w:divBdr>
            <w:top w:val="none" w:sz="0" w:space="0" w:color="auto"/>
            <w:left w:val="none" w:sz="0" w:space="0" w:color="auto"/>
            <w:bottom w:val="none" w:sz="0" w:space="0" w:color="auto"/>
            <w:right w:val="none" w:sz="0" w:space="0" w:color="auto"/>
          </w:divBdr>
        </w:div>
      </w:divsChild>
    </w:div>
    <w:div w:id="855651961">
      <w:bodyDiv w:val="1"/>
      <w:marLeft w:val="0"/>
      <w:marRight w:val="0"/>
      <w:marTop w:val="0"/>
      <w:marBottom w:val="0"/>
      <w:divBdr>
        <w:top w:val="none" w:sz="0" w:space="0" w:color="auto"/>
        <w:left w:val="none" w:sz="0" w:space="0" w:color="auto"/>
        <w:bottom w:val="none" w:sz="0" w:space="0" w:color="auto"/>
        <w:right w:val="none" w:sz="0" w:space="0" w:color="auto"/>
      </w:divBdr>
      <w:divsChild>
        <w:div w:id="1545485466">
          <w:marLeft w:val="1195"/>
          <w:marRight w:val="0"/>
          <w:marTop w:val="0"/>
          <w:marBottom w:val="0"/>
          <w:divBdr>
            <w:top w:val="none" w:sz="0" w:space="0" w:color="auto"/>
            <w:left w:val="none" w:sz="0" w:space="0" w:color="auto"/>
            <w:bottom w:val="none" w:sz="0" w:space="0" w:color="auto"/>
            <w:right w:val="none" w:sz="0" w:space="0" w:color="auto"/>
          </w:divBdr>
        </w:div>
        <w:div w:id="158890691">
          <w:marLeft w:val="1195"/>
          <w:marRight w:val="0"/>
          <w:marTop w:val="0"/>
          <w:marBottom w:val="0"/>
          <w:divBdr>
            <w:top w:val="none" w:sz="0" w:space="0" w:color="auto"/>
            <w:left w:val="none" w:sz="0" w:space="0" w:color="auto"/>
            <w:bottom w:val="none" w:sz="0" w:space="0" w:color="auto"/>
            <w:right w:val="none" w:sz="0" w:space="0" w:color="auto"/>
          </w:divBdr>
        </w:div>
        <w:div w:id="812794221">
          <w:marLeft w:val="1195"/>
          <w:marRight w:val="0"/>
          <w:marTop w:val="0"/>
          <w:marBottom w:val="0"/>
          <w:divBdr>
            <w:top w:val="none" w:sz="0" w:space="0" w:color="auto"/>
            <w:left w:val="none" w:sz="0" w:space="0" w:color="auto"/>
            <w:bottom w:val="none" w:sz="0" w:space="0" w:color="auto"/>
            <w:right w:val="none" w:sz="0" w:space="0" w:color="auto"/>
          </w:divBdr>
        </w:div>
        <w:div w:id="303705978">
          <w:marLeft w:val="1195"/>
          <w:marRight w:val="0"/>
          <w:marTop w:val="0"/>
          <w:marBottom w:val="0"/>
          <w:divBdr>
            <w:top w:val="none" w:sz="0" w:space="0" w:color="auto"/>
            <w:left w:val="none" w:sz="0" w:space="0" w:color="auto"/>
            <w:bottom w:val="none" w:sz="0" w:space="0" w:color="auto"/>
            <w:right w:val="none" w:sz="0" w:space="0" w:color="auto"/>
          </w:divBdr>
        </w:div>
        <w:div w:id="1625186211">
          <w:marLeft w:val="1195"/>
          <w:marRight w:val="0"/>
          <w:marTop w:val="0"/>
          <w:marBottom w:val="0"/>
          <w:divBdr>
            <w:top w:val="none" w:sz="0" w:space="0" w:color="auto"/>
            <w:left w:val="none" w:sz="0" w:space="0" w:color="auto"/>
            <w:bottom w:val="none" w:sz="0" w:space="0" w:color="auto"/>
            <w:right w:val="none" w:sz="0" w:space="0" w:color="auto"/>
          </w:divBdr>
        </w:div>
        <w:div w:id="610627149">
          <w:marLeft w:val="1195"/>
          <w:marRight w:val="0"/>
          <w:marTop w:val="0"/>
          <w:marBottom w:val="0"/>
          <w:divBdr>
            <w:top w:val="none" w:sz="0" w:space="0" w:color="auto"/>
            <w:left w:val="none" w:sz="0" w:space="0" w:color="auto"/>
            <w:bottom w:val="none" w:sz="0" w:space="0" w:color="auto"/>
            <w:right w:val="none" w:sz="0" w:space="0" w:color="auto"/>
          </w:divBdr>
        </w:div>
      </w:divsChild>
    </w:div>
    <w:div w:id="922029079">
      <w:bodyDiv w:val="1"/>
      <w:marLeft w:val="0"/>
      <w:marRight w:val="0"/>
      <w:marTop w:val="0"/>
      <w:marBottom w:val="0"/>
      <w:divBdr>
        <w:top w:val="none" w:sz="0" w:space="0" w:color="auto"/>
        <w:left w:val="none" w:sz="0" w:space="0" w:color="auto"/>
        <w:bottom w:val="none" w:sz="0" w:space="0" w:color="auto"/>
        <w:right w:val="none" w:sz="0" w:space="0" w:color="auto"/>
      </w:divBdr>
    </w:div>
    <w:div w:id="10329934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48">
          <w:marLeft w:val="547"/>
          <w:marRight w:val="0"/>
          <w:marTop w:val="154"/>
          <w:marBottom w:val="0"/>
          <w:divBdr>
            <w:top w:val="none" w:sz="0" w:space="0" w:color="auto"/>
            <w:left w:val="none" w:sz="0" w:space="0" w:color="auto"/>
            <w:bottom w:val="none" w:sz="0" w:space="0" w:color="auto"/>
            <w:right w:val="none" w:sz="0" w:space="0" w:color="auto"/>
          </w:divBdr>
        </w:div>
      </w:divsChild>
    </w:div>
    <w:div w:id="1080832340">
      <w:bodyDiv w:val="1"/>
      <w:marLeft w:val="0"/>
      <w:marRight w:val="0"/>
      <w:marTop w:val="0"/>
      <w:marBottom w:val="0"/>
      <w:divBdr>
        <w:top w:val="none" w:sz="0" w:space="0" w:color="auto"/>
        <w:left w:val="none" w:sz="0" w:space="0" w:color="auto"/>
        <w:bottom w:val="none" w:sz="0" w:space="0" w:color="auto"/>
        <w:right w:val="none" w:sz="0" w:space="0" w:color="auto"/>
      </w:divBdr>
    </w:div>
    <w:div w:id="1114060785">
      <w:bodyDiv w:val="1"/>
      <w:marLeft w:val="0"/>
      <w:marRight w:val="0"/>
      <w:marTop w:val="0"/>
      <w:marBottom w:val="0"/>
      <w:divBdr>
        <w:top w:val="none" w:sz="0" w:space="0" w:color="auto"/>
        <w:left w:val="none" w:sz="0" w:space="0" w:color="auto"/>
        <w:bottom w:val="none" w:sz="0" w:space="0" w:color="auto"/>
        <w:right w:val="none" w:sz="0" w:space="0" w:color="auto"/>
      </w:divBdr>
      <w:divsChild>
        <w:div w:id="1899590772">
          <w:marLeft w:val="806"/>
          <w:marRight w:val="0"/>
          <w:marTop w:val="115"/>
          <w:marBottom w:val="0"/>
          <w:divBdr>
            <w:top w:val="none" w:sz="0" w:space="0" w:color="auto"/>
            <w:left w:val="none" w:sz="0" w:space="0" w:color="auto"/>
            <w:bottom w:val="none" w:sz="0" w:space="0" w:color="auto"/>
            <w:right w:val="none" w:sz="0" w:space="0" w:color="auto"/>
          </w:divBdr>
        </w:div>
        <w:div w:id="838496225">
          <w:marLeft w:val="806"/>
          <w:marRight w:val="0"/>
          <w:marTop w:val="115"/>
          <w:marBottom w:val="0"/>
          <w:divBdr>
            <w:top w:val="none" w:sz="0" w:space="0" w:color="auto"/>
            <w:left w:val="none" w:sz="0" w:space="0" w:color="auto"/>
            <w:bottom w:val="none" w:sz="0" w:space="0" w:color="auto"/>
            <w:right w:val="none" w:sz="0" w:space="0" w:color="auto"/>
          </w:divBdr>
        </w:div>
      </w:divsChild>
    </w:div>
    <w:div w:id="1203520732">
      <w:bodyDiv w:val="1"/>
      <w:marLeft w:val="0"/>
      <w:marRight w:val="0"/>
      <w:marTop w:val="0"/>
      <w:marBottom w:val="0"/>
      <w:divBdr>
        <w:top w:val="none" w:sz="0" w:space="0" w:color="auto"/>
        <w:left w:val="none" w:sz="0" w:space="0" w:color="auto"/>
        <w:bottom w:val="none" w:sz="0" w:space="0" w:color="auto"/>
        <w:right w:val="none" w:sz="0" w:space="0" w:color="auto"/>
      </w:divBdr>
      <w:divsChild>
        <w:div w:id="1064569870">
          <w:marLeft w:val="547"/>
          <w:marRight w:val="0"/>
          <w:marTop w:val="120"/>
          <w:marBottom w:val="0"/>
          <w:divBdr>
            <w:top w:val="none" w:sz="0" w:space="0" w:color="auto"/>
            <w:left w:val="none" w:sz="0" w:space="0" w:color="auto"/>
            <w:bottom w:val="none" w:sz="0" w:space="0" w:color="auto"/>
            <w:right w:val="none" w:sz="0" w:space="0" w:color="auto"/>
          </w:divBdr>
        </w:div>
        <w:div w:id="323289155">
          <w:marLeft w:val="547"/>
          <w:marRight w:val="0"/>
          <w:marTop w:val="120"/>
          <w:marBottom w:val="0"/>
          <w:divBdr>
            <w:top w:val="none" w:sz="0" w:space="0" w:color="auto"/>
            <w:left w:val="none" w:sz="0" w:space="0" w:color="auto"/>
            <w:bottom w:val="none" w:sz="0" w:space="0" w:color="auto"/>
            <w:right w:val="none" w:sz="0" w:space="0" w:color="auto"/>
          </w:divBdr>
        </w:div>
        <w:div w:id="613443544">
          <w:marLeft w:val="547"/>
          <w:marRight w:val="0"/>
          <w:marTop w:val="120"/>
          <w:marBottom w:val="0"/>
          <w:divBdr>
            <w:top w:val="none" w:sz="0" w:space="0" w:color="auto"/>
            <w:left w:val="none" w:sz="0" w:space="0" w:color="auto"/>
            <w:bottom w:val="none" w:sz="0" w:space="0" w:color="auto"/>
            <w:right w:val="none" w:sz="0" w:space="0" w:color="auto"/>
          </w:divBdr>
        </w:div>
        <w:div w:id="1691292752">
          <w:marLeft w:val="547"/>
          <w:marRight w:val="0"/>
          <w:marTop w:val="120"/>
          <w:marBottom w:val="0"/>
          <w:divBdr>
            <w:top w:val="none" w:sz="0" w:space="0" w:color="auto"/>
            <w:left w:val="none" w:sz="0" w:space="0" w:color="auto"/>
            <w:bottom w:val="none" w:sz="0" w:space="0" w:color="auto"/>
            <w:right w:val="none" w:sz="0" w:space="0" w:color="auto"/>
          </w:divBdr>
        </w:div>
        <w:div w:id="1108888830">
          <w:marLeft w:val="547"/>
          <w:marRight w:val="0"/>
          <w:marTop w:val="120"/>
          <w:marBottom w:val="0"/>
          <w:divBdr>
            <w:top w:val="none" w:sz="0" w:space="0" w:color="auto"/>
            <w:left w:val="none" w:sz="0" w:space="0" w:color="auto"/>
            <w:bottom w:val="none" w:sz="0" w:space="0" w:color="auto"/>
            <w:right w:val="none" w:sz="0" w:space="0" w:color="auto"/>
          </w:divBdr>
        </w:div>
        <w:div w:id="995765737">
          <w:marLeft w:val="547"/>
          <w:marRight w:val="0"/>
          <w:marTop w:val="120"/>
          <w:marBottom w:val="0"/>
          <w:divBdr>
            <w:top w:val="none" w:sz="0" w:space="0" w:color="auto"/>
            <w:left w:val="none" w:sz="0" w:space="0" w:color="auto"/>
            <w:bottom w:val="none" w:sz="0" w:space="0" w:color="auto"/>
            <w:right w:val="none" w:sz="0" w:space="0" w:color="auto"/>
          </w:divBdr>
        </w:div>
      </w:divsChild>
    </w:div>
    <w:div w:id="1257178452">
      <w:bodyDiv w:val="1"/>
      <w:marLeft w:val="0"/>
      <w:marRight w:val="0"/>
      <w:marTop w:val="0"/>
      <w:marBottom w:val="0"/>
      <w:divBdr>
        <w:top w:val="none" w:sz="0" w:space="0" w:color="auto"/>
        <w:left w:val="none" w:sz="0" w:space="0" w:color="auto"/>
        <w:bottom w:val="none" w:sz="0" w:space="0" w:color="auto"/>
        <w:right w:val="none" w:sz="0" w:space="0" w:color="auto"/>
      </w:divBdr>
    </w:div>
    <w:div w:id="1600873647">
      <w:bodyDiv w:val="1"/>
      <w:marLeft w:val="0"/>
      <w:marRight w:val="0"/>
      <w:marTop w:val="0"/>
      <w:marBottom w:val="0"/>
      <w:divBdr>
        <w:top w:val="none" w:sz="0" w:space="0" w:color="auto"/>
        <w:left w:val="none" w:sz="0" w:space="0" w:color="auto"/>
        <w:bottom w:val="none" w:sz="0" w:space="0" w:color="auto"/>
        <w:right w:val="none" w:sz="0" w:space="0" w:color="auto"/>
      </w:divBdr>
    </w:div>
    <w:div w:id="1741244813">
      <w:bodyDiv w:val="1"/>
      <w:marLeft w:val="0"/>
      <w:marRight w:val="0"/>
      <w:marTop w:val="0"/>
      <w:marBottom w:val="0"/>
      <w:divBdr>
        <w:top w:val="none" w:sz="0" w:space="0" w:color="auto"/>
        <w:left w:val="none" w:sz="0" w:space="0" w:color="auto"/>
        <w:bottom w:val="none" w:sz="0" w:space="0" w:color="auto"/>
        <w:right w:val="none" w:sz="0" w:space="0" w:color="auto"/>
      </w:divBdr>
    </w:div>
    <w:div w:id="1882478135">
      <w:bodyDiv w:val="1"/>
      <w:marLeft w:val="0"/>
      <w:marRight w:val="0"/>
      <w:marTop w:val="0"/>
      <w:marBottom w:val="0"/>
      <w:divBdr>
        <w:top w:val="none" w:sz="0" w:space="0" w:color="auto"/>
        <w:left w:val="none" w:sz="0" w:space="0" w:color="auto"/>
        <w:bottom w:val="none" w:sz="0" w:space="0" w:color="auto"/>
        <w:right w:val="none" w:sz="0" w:space="0" w:color="auto"/>
      </w:divBdr>
    </w:div>
    <w:div w:id="2002467605">
      <w:bodyDiv w:val="1"/>
      <w:marLeft w:val="0"/>
      <w:marRight w:val="0"/>
      <w:marTop w:val="0"/>
      <w:marBottom w:val="0"/>
      <w:divBdr>
        <w:top w:val="none" w:sz="0" w:space="0" w:color="auto"/>
        <w:left w:val="none" w:sz="0" w:space="0" w:color="auto"/>
        <w:bottom w:val="none" w:sz="0" w:space="0" w:color="auto"/>
        <w:right w:val="none" w:sz="0" w:space="0" w:color="auto"/>
      </w:divBdr>
    </w:div>
    <w:div w:id="20029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nghi-dinh-09-2016-nd-cp-tang-cuong-vi-chat-dinh-duong-vao-thuc-pham-30178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0F6E-5E5A-4F1D-BE6F-8D7F6EEA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Vinaghost.Com</dc:creator>
  <cp:lastModifiedBy>5278</cp:lastModifiedBy>
  <cp:revision>4</cp:revision>
  <cp:lastPrinted>2024-06-28T03:32:00Z</cp:lastPrinted>
  <dcterms:created xsi:type="dcterms:W3CDTF">2024-06-28T03:45:00Z</dcterms:created>
  <dcterms:modified xsi:type="dcterms:W3CDTF">2024-06-28T08:33:00Z</dcterms:modified>
</cp:coreProperties>
</file>